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FC1B0" w14:textId="77777777" w:rsidR="00CA65FE" w:rsidRPr="00E91856" w:rsidRDefault="00CA65FE" w:rsidP="00CA65FE">
      <w:pPr>
        <w:spacing w:line="360" w:lineRule="auto"/>
        <w:jc w:val="center"/>
        <w:rPr>
          <w:rFonts w:ascii="Times New Roman" w:hAnsi="Times New Roman"/>
          <w:b/>
          <w:sz w:val="22"/>
          <w:szCs w:val="22"/>
        </w:rPr>
      </w:pPr>
      <w:r w:rsidRPr="00E91856">
        <w:rPr>
          <w:rFonts w:ascii="Times New Roman" w:hAnsi="Times New Roman"/>
          <w:b/>
          <w:color w:val="222222"/>
          <w:sz w:val="22"/>
          <w:szCs w:val="22"/>
          <w:shd w:val="clear" w:color="auto" w:fill="FFFFFF"/>
        </w:rPr>
        <w:t>The invisible gorilla and the unseen dimension of alcohol-related harm:</w:t>
      </w:r>
    </w:p>
    <w:p w14:paraId="77B650DB" w14:textId="3A416D50" w:rsidR="00CA65FE" w:rsidRPr="00E91856" w:rsidRDefault="00CA65FE" w:rsidP="00CA65FE">
      <w:pPr>
        <w:spacing w:line="360" w:lineRule="auto"/>
        <w:jc w:val="center"/>
        <w:rPr>
          <w:rFonts w:ascii="Times New Roman" w:hAnsi="Times New Roman"/>
          <w:b/>
          <w:sz w:val="22"/>
          <w:szCs w:val="22"/>
        </w:rPr>
      </w:pPr>
      <w:r w:rsidRPr="00E91856">
        <w:rPr>
          <w:rFonts w:ascii="Times New Roman" w:hAnsi="Times New Roman"/>
          <w:b/>
          <w:sz w:val="22"/>
          <w:szCs w:val="22"/>
        </w:rPr>
        <w:t>Study of students’ experience of Alcohol-Related Collateral Harm</w:t>
      </w:r>
    </w:p>
    <w:p w14:paraId="0BCDECD6" w14:textId="77777777" w:rsidR="00CA65FE" w:rsidRPr="00E91856" w:rsidRDefault="00CA65FE" w:rsidP="00CA65FE">
      <w:pPr>
        <w:spacing w:line="360" w:lineRule="auto"/>
        <w:jc w:val="center"/>
        <w:rPr>
          <w:rFonts w:ascii="Times New Roman" w:hAnsi="Times New Roman"/>
          <w:b/>
          <w:color w:val="222222"/>
          <w:sz w:val="22"/>
          <w:szCs w:val="22"/>
        </w:rPr>
      </w:pPr>
      <w:r w:rsidRPr="00E91856">
        <w:rPr>
          <w:rFonts w:ascii="Times New Roman" w:hAnsi="Times New Roman"/>
          <w:b/>
          <w:color w:val="222222"/>
          <w:sz w:val="22"/>
          <w:szCs w:val="22"/>
        </w:rPr>
        <w:t>ABSTRACT</w:t>
      </w:r>
    </w:p>
    <w:p w14:paraId="0BA6C52E" w14:textId="7B592F52" w:rsidR="00B84E05" w:rsidRPr="00E91856" w:rsidRDefault="007400D8" w:rsidP="00CA65FE">
      <w:pPr>
        <w:spacing w:line="360" w:lineRule="auto"/>
        <w:jc w:val="both"/>
        <w:rPr>
          <w:rFonts w:ascii="Times New Roman" w:hAnsi="Times New Roman"/>
          <w:sz w:val="22"/>
          <w:szCs w:val="22"/>
        </w:rPr>
      </w:pPr>
      <w:r w:rsidRPr="00E91856">
        <w:rPr>
          <w:rFonts w:ascii="Times New Roman" w:hAnsi="Times New Roman"/>
          <w:sz w:val="22"/>
          <w:szCs w:val="22"/>
        </w:rPr>
        <w:t xml:space="preserve">Alcohol-related harm is a major public health challenge and any panorama of alcohol misuse reveals that people who drink too much often harm others as well as themselves (Klingemann &amp; Gmel, 2001; Gmel &amp; Rehm, 2003; Karlsson et al, 2010).  </w:t>
      </w:r>
      <w:r w:rsidR="00763584" w:rsidRPr="00E91856">
        <w:rPr>
          <w:rFonts w:ascii="Times New Roman" w:hAnsi="Times New Roman"/>
          <w:color w:val="222222"/>
          <w:sz w:val="22"/>
          <w:szCs w:val="22"/>
        </w:rPr>
        <w:t xml:space="preserve">Drunk driving, street violence, sexual assault, rape, domestic abuse and parental neglect are familiar examples where alcohol consumption by one person is associated with adverse consequences for others.  </w:t>
      </w:r>
      <w:r w:rsidRPr="00E91856">
        <w:rPr>
          <w:rFonts w:ascii="Times New Roman" w:hAnsi="Times New Roman"/>
          <w:sz w:val="22"/>
          <w:szCs w:val="22"/>
        </w:rPr>
        <w:t>Yet, in the United Kingdom</w:t>
      </w:r>
      <w:r w:rsidR="00B84E05" w:rsidRPr="00E91856">
        <w:rPr>
          <w:rFonts w:ascii="Times New Roman" w:hAnsi="Times New Roman"/>
          <w:sz w:val="22"/>
          <w:szCs w:val="22"/>
        </w:rPr>
        <w:t>,</w:t>
      </w:r>
      <w:r w:rsidRPr="00E91856">
        <w:rPr>
          <w:rFonts w:ascii="Times New Roman" w:hAnsi="Times New Roman"/>
          <w:sz w:val="22"/>
          <w:szCs w:val="22"/>
        </w:rPr>
        <w:t xml:space="preserve"> while alcohol-related harms to drinkers are universally acknowledged </w:t>
      </w:r>
      <w:r w:rsidR="00763584" w:rsidRPr="00E91856">
        <w:rPr>
          <w:rFonts w:ascii="Times New Roman" w:hAnsi="Times New Roman"/>
          <w:sz w:val="22"/>
          <w:szCs w:val="22"/>
        </w:rPr>
        <w:t>as</w:t>
      </w:r>
      <w:r w:rsidRPr="00E91856">
        <w:rPr>
          <w:rFonts w:ascii="Times New Roman" w:hAnsi="Times New Roman"/>
          <w:sz w:val="22"/>
          <w:szCs w:val="22"/>
        </w:rPr>
        <w:t xml:space="preserve"> a </w:t>
      </w:r>
      <w:r w:rsidR="00B84E05" w:rsidRPr="00E91856">
        <w:rPr>
          <w:rFonts w:ascii="Times New Roman" w:hAnsi="Times New Roman"/>
          <w:sz w:val="22"/>
          <w:szCs w:val="22"/>
        </w:rPr>
        <w:t>P</w:t>
      </w:r>
      <w:r w:rsidRPr="00E91856">
        <w:rPr>
          <w:rFonts w:ascii="Times New Roman" w:hAnsi="Times New Roman"/>
          <w:sz w:val="22"/>
          <w:szCs w:val="22"/>
        </w:rPr>
        <w:t xml:space="preserve">ublic </w:t>
      </w:r>
      <w:r w:rsidR="00B84E05" w:rsidRPr="00E91856">
        <w:rPr>
          <w:rFonts w:ascii="Times New Roman" w:hAnsi="Times New Roman"/>
          <w:sz w:val="22"/>
          <w:szCs w:val="22"/>
        </w:rPr>
        <w:t>H</w:t>
      </w:r>
      <w:r w:rsidRPr="00E91856">
        <w:rPr>
          <w:rFonts w:ascii="Times New Roman" w:hAnsi="Times New Roman"/>
          <w:sz w:val="22"/>
          <w:szCs w:val="22"/>
        </w:rPr>
        <w:t>ealth issue</w:t>
      </w:r>
      <w:r w:rsidR="00B84E05" w:rsidRPr="00E91856">
        <w:rPr>
          <w:rFonts w:ascii="Times New Roman" w:hAnsi="Times New Roman"/>
          <w:sz w:val="22"/>
          <w:szCs w:val="22"/>
        </w:rPr>
        <w:t>,</w:t>
      </w:r>
      <w:r w:rsidRPr="00E91856">
        <w:rPr>
          <w:rFonts w:ascii="Times New Roman" w:hAnsi="Times New Roman"/>
          <w:sz w:val="22"/>
          <w:szCs w:val="22"/>
        </w:rPr>
        <w:t xml:space="preserve"> and statistics on drinkers are reported routinely</w:t>
      </w:r>
      <w:r w:rsidR="00484898" w:rsidRPr="00E91856">
        <w:rPr>
          <w:rFonts w:ascii="Times New Roman" w:hAnsi="Times New Roman"/>
          <w:sz w:val="22"/>
          <w:szCs w:val="22"/>
        </w:rPr>
        <w:t xml:space="preserve"> (</w:t>
      </w:r>
      <w:r w:rsidRPr="00E91856">
        <w:rPr>
          <w:rFonts w:ascii="Times New Roman" w:hAnsi="Times New Roman"/>
          <w:sz w:val="22"/>
          <w:szCs w:val="22"/>
        </w:rPr>
        <w:t>e.g.</w:t>
      </w:r>
      <w:r w:rsidR="00484898" w:rsidRPr="00E91856">
        <w:rPr>
          <w:rFonts w:ascii="Times New Roman" w:hAnsi="Times New Roman"/>
          <w:sz w:val="22"/>
          <w:szCs w:val="22"/>
        </w:rPr>
        <w:t xml:space="preserve"> </w:t>
      </w:r>
      <w:r w:rsidRPr="00E91856">
        <w:rPr>
          <w:rFonts w:ascii="Times New Roman" w:hAnsi="Times New Roman"/>
          <w:sz w:val="22"/>
          <w:szCs w:val="22"/>
        </w:rPr>
        <w:t>HSCIC, 2015)</w:t>
      </w:r>
      <w:r w:rsidR="00763584" w:rsidRPr="00E91856">
        <w:rPr>
          <w:rFonts w:ascii="Times New Roman" w:hAnsi="Times New Roman"/>
          <w:sz w:val="22"/>
          <w:szCs w:val="22"/>
        </w:rPr>
        <w:t xml:space="preserve"> public and policy recognition of the extent </w:t>
      </w:r>
      <w:r w:rsidR="00B84E05" w:rsidRPr="00E91856">
        <w:rPr>
          <w:rFonts w:ascii="Times New Roman" w:hAnsi="Times New Roman"/>
          <w:sz w:val="22"/>
          <w:szCs w:val="22"/>
        </w:rPr>
        <w:t>to which</w:t>
      </w:r>
      <w:r w:rsidR="00763584" w:rsidRPr="00E91856">
        <w:rPr>
          <w:rFonts w:ascii="Times New Roman" w:hAnsi="Times New Roman"/>
          <w:sz w:val="22"/>
          <w:szCs w:val="22"/>
        </w:rPr>
        <w:t xml:space="preserve"> drinkers</w:t>
      </w:r>
      <w:r w:rsidR="00B84E05" w:rsidRPr="00E91856">
        <w:rPr>
          <w:rFonts w:ascii="Times New Roman" w:hAnsi="Times New Roman"/>
          <w:sz w:val="22"/>
          <w:szCs w:val="22"/>
        </w:rPr>
        <w:t xml:space="preserve"> harm</w:t>
      </w:r>
      <w:r w:rsidR="00763584" w:rsidRPr="00E91856">
        <w:rPr>
          <w:rFonts w:ascii="Times New Roman" w:hAnsi="Times New Roman"/>
          <w:sz w:val="22"/>
          <w:szCs w:val="22"/>
        </w:rPr>
        <w:t xml:space="preserve"> other people remains very limited.  </w:t>
      </w:r>
    </w:p>
    <w:p w14:paraId="023ADC8A" w14:textId="7D1AF6D7" w:rsidR="00B84E05" w:rsidRPr="00E91856" w:rsidRDefault="007400D8" w:rsidP="00CA65FE">
      <w:pPr>
        <w:spacing w:line="360" w:lineRule="auto"/>
        <w:jc w:val="both"/>
        <w:rPr>
          <w:rFonts w:ascii="Times New Roman" w:hAnsi="Times New Roman"/>
          <w:sz w:val="22"/>
          <w:szCs w:val="22"/>
        </w:rPr>
      </w:pPr>
      <w:r w:rsidRPr="00E91856">
        <w:rPr>
          <w:rFonts w:ascii="Times New Roman" w:hAnsi="Times New Roman"/>
          <w:sz w:val="22"/>
          <w:szCs w:val="22"/>
        </w:rPr>
        <w:t xml:space="preserve">Paucity of information and poor characterisation of these harms contribute to the current low level of </w:t>
      </w:r>
      <w:r w:rsidR="00484898" w:rsidRPr="00E91856">
        <w:rPr>
          <w:rFonts w:ascii="Times New Roman" w:hAnsi="Times New Roman"/>
          <w:sz w:val="22"/>
          <w:szCs w:val="22"/>
        </w:rPr>
        <w:t xml:space="preserve">their </w:t>
      </w:r>
      <w:r w:rsidRPr="00E91856">
        <w:rPr>
          <w:rFonts w:ascii="Times New Roman" w:hAnsi="Times New Roman"/>
          <w:sz w:val="22"/>
          <w:szCs w:val="22"/>
        </w:rPr>
        <w:t>recognition as a collective phenomenon.  The UK Government</w:t>
      </w:r>
      <w:r w:rsidR="00763584" w:rsidRPr="00E91856">
        <w:rPr>
          <w:rFonts w:ascii="Times New Roman" w:hAnsi="Times New Roman"/>
          <w:sz w:val="22"/>
          <w:szCs w:val="22"/>
        </w:rPr>
        <w:t xml:space="preserve"> </w:t>
      </w:r>
      <w:r w:rsidRPr="00E91856">
        <w:rPr>
          <w:rFonts w:ascii="Times New Roman" w:hAnsi="Times New Roman"/>
          <w:sz w:val="22"/>
          <w:szCs w:val="22"/>
        </w:rPr>
        <w:t>recognise</w:t>
      </w:r>
      <w:r w:rsidR="00B84E05" w:rsidRPr="00E91856">
        <w:rPr>
          <w:rFonts w:ascii="Times New Roman" w:hAnsi="Times New Roman"/>
          <w:sz w:val="22"/>
          <w:szCs w:val="22"/>
        </w:rPr>
        <w:t>s</w:t>
      </w:r>
      <w:r w:rsidRPr="00E91856">
        <w:rPr>
          <w:rFonts w:ascii="Times New Roman" w:hAnsi="Times New Roman"/>
          <w:sz w:val="22"/>
          <w:szCs w:val="22"/>
        </w:rPr>
        <w:t xml:space="preserve"> some constituent elements of these harms to people other than the drinker </w:t>
      </w:r>
      <w:r w:rsidR="00484898" w:rsidRPr="00E91856">
        <w:rPr>
          <w:rFonts w:ascii="Times New Roman" w:hAnsi="Times New Roman"/>
          <w:sz w:val="22"/>
          <w:szCs w:val="22"/>
        </w:rPr>
        <w:t>(</w:t>
      </w:r>
      <w:r w:rsidRPr="00E91856">
        <w:rPr>
          <w:rFonts w:ascii="Times New Roman" w:hAnsi="Times New Roman"/>
          <w:sz w:val="22"/>
          <w:szCs w:val="22"/>
        </w:rPr>
        <w:t>e.g. drinking in pregnancy and Foetal Alcohol Syndrome).  Research has also often focused on</w:t>
      </w:r>
      <w:r w:rsidR="002E70CF" w:rsidRPr="00E91856">
        <w:rPr>
          <w:rFonts w:ascii="Times New Roman" w:hAnsi="Times New Roman"/>
          <w:sz w:val="22"/>
          <w:szCs w:val="22"/>
        </w:rPr>
        <w:t xml:space="preserve"> some</w:t>
      </w:r>
      <w:r w:rsidRPr="00E91856">
        <w:rPr>
          <w:rFonts w:ascii="Times New Roman" w:hAnsi="Times New Roman"/>
          <w:sz w:val="22"/>
          <w:szCs w:val="22"/>
        </w:rPr>
        <w:t xml:space="preserve"> single constituent parts</w:t>
      </w:r>
      <w:r w:rsidR="002E70CF" w:rsidRPr="00E91856">
        <w:rPr>
          <w:rFonts w:ascii="Times New Roman" w:hAnsi="Times New Roman"/>
          <w:sz w:val="22"/>
          <w:szCs w:val="22"/>
        </w:rPr>
        <w:t xml:space="preserve"> of it</w:t>
      </w:r>
      <w:r w:rsidR="00484898" w:rsidRPr="00E91856">
        <w:rPr>
          <w:rFonts w:ascii="Times New Roman" w:hAnsi="Times New Roman"/>
          <w:sz w:val="22"/>
          <w:szCs w:val="22"/>
        </w:rPr>
        <w:t>,</w:t>
      </w:r>
      <w:r w:rsidRPr="00E91856">
        <w:rPr>
          <w:rFonts w:ascii="Times New Roman" w:hAnsi="Times New Roman"/>
          <w:sz w:val="22"/>
          <w:szCs w:val="22"/>
        </w:rPr>
        <w:t xml:space="preserve"> such as alcohol-related violence (</w:t>
      </w:r>
      <w:r w:rsidR="00484898" w:rsidRPr="00E91856">
        <w:rPr>
          <w:rFonts w:ascii="Times New Roman" w:hAnsi="Times New Roman"/>
          <w:sz w:val="22"/>
          <w:szCs w:val="22"/>
        </w:rPr>
        <w:t xml:space="preserve">e.g. </w:t>
      </w:r>
      <w:r w:rsidRPr="00E91856">
        <w:rPr>
          <w:rFonts w:ascii="Times New Roman" w:hAnsi="Times New Roman"/>
          <w:sz w:val="22"/>
          <w:szCs w:val="22"/>
        </w:rPr>
        <w:t xml:space="preserve">Cherpitel, 2012; Hughes et al, 2008) and </w:t>
      </w:r>
      <w:r w:rsidR="00B84E05" w:rsidRPr="00E91856">
        <w:rPr>
          <w:rFonts w:ascii="Times New Roman" w:hAnsi="Times New Roman"/>
          <w:sz w:val="22"/>
          <w:szCs w:val="22"/>
        </w:rPr>
        <w:t>seminal</w:t>
      </w:r>
      <w:r w:rsidRPr="00E91856">
        <w:rPr>
          <w:rFonts w:ascii="Times New Roman" w:hAnsi="Times New Roman"/>
          <w:sz w:val="22"/>
          <w:szCs w:val="22"/>
        </w:rPr>
        <w:t xml:space="preserve"> in-depth research has addressed alcohol addiction and the family</w:t>
      </w:r>
      <w:r w:rsidR="00A5566B" w:rsidRPr="00E91856">
        <w:rPr>
          <w:rFonts w:ascii="Times New Roman" w:hAnsi="Times New Roman"/>
          <w:sz w:val="22"/>
          <w:szCs w:val="22"/>
        </w:rPr>
        <w:t xml:space="preserve"> over</w:t>
      </w:r>
      <w:r w:rsidRPr="00E91856">
        <w:rPr>
          <w:rFonts w:ascii="Times New Roman" w:hAnsi="Times New Roman"/>
          <w:sz w:val="22"/>
          <w:szCs w:val="22"/>
        </w:rPr>
        <w:t xml:space="preserve"> several years</w:t>
      </w:r>
      <w:r w:rsidR="00484898" w:rsidRPr="00E91856">
        <w:rPr>
          <w:rFonts w:ascii="Times New Roman" w:hAnsi="Times New Roman"/>
          <w:sz w:val="22"/>
          <w:szCs w:val="22"/>
        </w:rPr>
        <w:t xml:space="preserve"> (</w:t>
      </w:r>
      <w:r w:rsidRPr="00E91856">
        <w:rPr>
          <w:rFonts w:ascii="Times New Roman" w:hAnsi="Times New Roman"/>
          <w:sz w:val="22"/>
          <w:szCs w:val="22"/>
        </w:rPr>
        <w:t xml:space="preserve">e.g. Orford, 2005; Orford et al., 2010).  </w:t>
      </w:r>
      <w:r w:rsidR="00B84E05" w:rsidRPr="00E91856">
        <w:rPr>
          <w:rFonts w:ascii="Times New Roman" w:hAnsi="Times New Roman"/>
          <w:sz w:val="22"/>
          <w:szCs w:val="22"/>
        </w:rPr>
        <w:t>G</w:t>
      </w:r>
      <w:r w:rsidRPr="00E91856">
        <w:rPr>
          <w:rFonts w:ascii="Times New Roman" w:hAnsi="Times New Roman"/>
          <w:sz w:val="22"/>
          <w:szCs w:val="22"/>
        </w:rPr>
        <w:t xml:space="preserve">rouping together all the harms that drinkers do to the people around them is a relatively recent development.  These combined harms </w:t>
      </w:r>
      <w:r w:rsidR="00B84E05" w:rsidRPr="00E91856">
        <w:rPr>
          <w:rFonts w:ascii="Times New Roman" w:hAnsi="Times New Roman"/>
          <w:sz w:val="22"/>
          <w:szCs w:val="22"/>
        </w:rPr>
        <w:t>caused by</w:t>
      </w:r>
      <w:r w:rsidRPr="00E91856">
        <w:rPr>
          <w:rFonts w:ascii="Times New Roman" w:hAnsi="Times New Roman"/>
          <w:sz w:val="22"/>
          <w:szCs w:val="22"/>
        </w:rPr>
        <w:t xml:space="preserve"> drinkers </w:t>
      </w:r>
      <w:r w:rsidR="00A5566B" w:rsidRPr="00E91856">
        <w:rPr>
          <w:rFonts w:ascii="Times New Roman" w:hAnsi="Times New Roman"/>
          <w:sz w:val="22"/>
          <w:szCs w:val="22"/>
        </w:rPr>
        <w:t>are now</w:t>
      </w:r>
      <w:r w:rsidRPr="00E91856">
        <w:rPr>
          <w:rFonts w:ascii="Times New Roman" w:hAnsi="Times New Roman"/>
          <w:sz w:val="22"/>
          <w:szCs w:val="22"/>
        </w:rPr>
        <w:t xml:space="preserve"> </w:t>
      </w:r>
      <w:r w:rsidR="00A5566B" w:rsidRPr="00E91856">
        <w:rPr>
          <w:rFonts w:ascii="Times New Roman" w:hAnsi="Times New Roman"/>
          <w:sz w:val="22"/>
          <w:szCs w:val="22"/>
        </w:rPr>
        <w:t xml:space="preserve">recognise </w:t>
      </w:r>
      <w:r w:rsidRPr="00E91856">
        <w:rPr>
          <w:rFonts w:ascii="Times New Roman" w:hAnsi="Times New Roman"/>
          <w:sz w:val="22"/>
          <w:szCs w:val="22"/>
        </w:rPr>
        <w:t xml:space="preserve">by the World Health Organization (WHO, 2011) </w:t>
      </w:r>
      <w:r w:rsidR="00A5566B" w:rsidRPr="00E91856">
        <w:rPr>
          <w:rFonts w:ascii="Times New Roman" w:hAnsi="Times New Roman"/>
          <w:sz w:val="22"/>
          <w:szCs w:val="22"/>
        </w:rPr>
        <w:t>which</w:t>
      </w:r>
      <w:r w:rsidRPr="00E91856">
        <w:rPr>
          <w:rFonts w:ascii="Times New Roman" w:hAnsi="Times New Roman"/>
          <w:sz w:val="22"/>
          <w:szCs w:val="22"/>
        </w:rPr>
        <w:t xml:space="preserve"> identifies </w:t>
      </w:r>
      <w:r w:rsidRPr="00E91856">
        <w:rPr>
          <w:rFonts w:ascii="Times New Roman" w:hAnsi="Times New Roman"/>
          <w:i/>
          <w:sz w:val="22"/>
          <w:szCs w:val="22"/>
        </w:rPr>
        <w:t xml:space="preserve">Harm from Others’ Drinking </w:t>
      </w:r>
      <w:r w:rsidRPr="00E91856">
        <w:rPr>
          <w:rFonts w:ascii="Times New Roman" w:hAnsi="Times New Roman"/>
          <w:sz w:val="22"/>
          <w:szCs w:val="22"/>
        </w:rPr>
        <w:t xml:space="preserve">as a key element of its </w:t>
      </w:r>
      <w:r w:rsidRPr="00E91856">
        <w:rPr>
          <w:rFonts w:ascii="Times New Roman" w:hAnsi="Times New Roman"/>
          <w:i/>
          <w:sz w:val="22"/>
          <w:szCs w:val="22"/>
        </w:rPr>
        <w:t xml:space="preserve">Research Initiative on Alcohol, Health and Development </w:t>
      </w:r>
      <w:r w:rsidRPr="00E91856">
        <w:rPr>
          <w:rFonts w:ascii="Times New Roman" w:hAnsi="Times New Roman"/>
          <w:sz w:val="22"/>
          <w:szCs w:val="22"/>
        </w:rPr>
        <w:t>in its Global Status reports (</w:t>
      </w:r>
      <w:r w:rsidR="00484898" w:rsidRPr="00E91856">
        <w:rPr>
          <w:rFonts w:ascii="Times New Roman" w:hAnsi="Times New Roman"/>
          <w:sz w:val="22"/>
          <w:szCs w:val="22"/>
        </w:rPr>
        <w:t xml:space="preserve">e.g. </w:t>
      </w:r>
      <w:r w:rsidRPr="00E91856">
        <w:rPr>
          <w:rFonts w:ascii="Times New Roman" w:hAnsi="Times New Roman"/>
          <w:sz w:val="22"/>
          <w:szCs w:val="22"/>
        </w:rPr>
        <w:t xml:space="preserve">WHO, 2014). </w:t>
      </w:r>
      <w:r w:rsidR="00B84E05" w:rsidRPr="00E91856">
        <w:rPr>
          <w:rFonts w:ascii="Times New Roman" w:hAnsi="Times New Roman"/>
          <w:sz w:val="22"/>
          <w:szCs w:val="22"/>
        </w:rPr>
        <w:t xml:space="preserve"> </w:t>
      </w:r>
    </w:p>
    <w:p w14:paraId="352C17FE" w14:textId="784A63FD" w:rsidR="007400D8" w:rsidRPr="00E91856" w:rsidRDefault="00A5566B" w:rsidP="00CA65FE">
      <w:pPr>
        <w:spacing w:line="360" w:lineRule="auto"/>
        <w:jc w:val="both"/>
        <w:rPr>
          <w:rFonts w:ascii="Times New Roman" w:hAnsi="Times New Roman"/>
          <w:sz w:val="22"/>
          <w:szCs w:val="22"/>
        </w:rPr>
      </w:pPr>
      <w:r w:rsidRPr="00E91856">
        <w:rPr>
          <w:rFonts w:ascii="Times New Roman" w:hAnsi="Times New Roman"/>
          <w:sz w:val="22"/>
          <w:szCs w:val="22"/>
        </w:rPr>
        <w:t>Characterisation  of these harms is not assisted by the many</w:t>
      </w:r>
      <w:r w:rsidR="007400D8" w:rsidRPr="00E91856">
        <w:rPr>
          <w:rFonts w:ascii="Times New Roman" w:hAnsi="Times New Roman"/>
          <w:sz w:val="22"/>
          <w:szCs w:val="22"/>
        </w:rPr>
        <w:t xml:space="preserve"> different terms </w:t>
      </w:r>
      <w:r w:rsidR="00B84E05" w:rsidRPr="00E91856">
        <w:rPr>
          <w:rFonts w:ascii="Times New Roman" w:hAnsi="Times New Roman"/>
          <w:sz w:val="22"/>
          <w:szCs w:val="22"/>
        </w:rPr>
        <w:t>use</w:t>
      </w:r>
      <w:r w:rsidR="007400D8" w:rsidRPr="00E91856">
        <w:rPr>
          <w:rFonts w:ascii="Times New Roman" w:hAnsi="Times New Roman"/>
          <w:sz w:val="22"/>
          <w:szCs w:val="22"/>
        </w:rPr>
        <w:t xml:space="preserve">d in research to describe the harms </w:t>
      </w:r>
      <w:r w:rsidR="00B84E05" w:rsidRPr="00E91856">
        <w:rPr>
          <w:rFonts w:ascii="Times New Roman" w:hAnsi="Times New Roman"/>
          <w:sz w:val="22"/>
          <w:szCs w:val="22"/>
        </w:rPr>
        <w:t>caused by</w:t>
      </w:r>
      <w:r w:rsidR="007400D8" w:rsidRPr="00E91856">
        <w:rPr>
          <w:rFonts w:ascii="Times New Roman" w:hAnsi="Times New Roman"/>
          <w:sz w:val="22"/>
          <w:szCs w:val="22"/>
        </w:rPr>
        <w:t xml:space="preserve"> drinker</w:t>
      </w:r>
      <w:r w:rsidR="00B84E05" w:rsidRPr="00E91856">
        <w:rPr>
          <w:rFonts w:ascii="Times New Roman" w:hAnsi="Times New Roman"/>
          <w:sz w:val="22"/>
          <w:szCs w:val="22"/>
        </w:rPr>
        <w:t>s</w:t>
      </w:r>
      <w:r w:rsidR="007400D8" w:rsidRPr="00E91856">
        <w:rPr>
          <w:rFonts w:ascii="Times New Roman" w:hAnsi="Times New Roman"/>
          <w:sz w:val="22"/>
          <w:szCs w:val="22"/>
        </w:rPr>
        <w:t xml:space="preserve"> e.g. </w:t>
      </w:r>
      <w:r w:rsidR="007400D8" w:rsidRPr="00E91856">
        <w:rPr>
          <w:rFonts w:ascii="Times New Roman" w:hAnsi="Times New Roman"/>
          <w:i/>
          <w:sz w:val="22"/>
          <w:szCs w:val="22"/>
        </w:rPr>
        <w:t>Externalities from alcohol consumption</w:t>
      </w:r>
      <w:r w:rsidR="007400D8" w:rsidRPr="00E91856">
        <w:rPr>
          <w:rFonts w:ascii="Times New Roman" w:hAnsi="Times New Roman"/>
          <w:sz w:val="22"/>
          <w:szCs w:val="22"/>
        </w:rPr>
        <w:t xml:space="preserve"> (Greenfield et al, 2009) </w:t>
      </w:r>
      <w:r w:rsidR="007400D8" w:rsidRPr="00E91856">
        <w:rPr>
          <w:rFonts w:ascii="Times New Roman" w:hAnsi="Times New Roman"/>
          <w:i/>
          <w:sz w:val="22"/>
          <w:szCs w:val="22"/>
        </w:rPr>
        <w:t xml:space="preserve">Second-hand drinking </w:t>
      </w:r>
      <w:r w:rsidR="007400D8" w:rsidRPr="00E91856">
        <w:rPr>
          <w:rFonts w:ascii="Times New Roman" w:hAnsi="Times New Roman"/>
          <w:sz w:val="22"/>
          <w:szCs w:val="22"/>
        </w:rPr>
        <w:t xml:space="preserve">(Greenfield et al, 2014) </w:t>
      </w:r>
      <w:r w:rsidR="007400D8" w:rsidRPr="00E91856">
        <w:rPr>
          <w:rFonts w:ascii="Times New Roman" w:hAnsi="Times New Roman"/>
          <w:i/>
          <w:sz w:val="22"/>
          <w:szCs w:val="22"/>
        </w:rPr>
        <w:t>Alcohol’s harm to others</w:t>
      </w:r>
      <w:r w:rsidR="007400D8" w:rsidRPr="00E91856">
        <w:rPr>
          <w:rFonts w:ascii="Times New Roman" w:hAnsi="Times New Roman"/>
          <w:sz w:val="22"/>
          <w:szCs w:val="22"/>
        </w:rPr>
        <w:t xml:space="preserve"> (Room et al, 2010) </w:t>
      </w:r>
      <w:r w:rsidR="007400D8" w:rsidRPr="00E91856">
        <w:rPr>
          <w:rFonts w:ascii="Times New Roman" w:hAnsi="Times New Roman"/>
          <w:i/>
          <w:sz w:val="22"/>
          <w:szCs w:val="22"/>
        </w:rPr>
        <w:t xml:space="preserve">Collateral damage </w:t>
      </w:r>
      <w:r w:rsidR="007400D8" w:rsidRPr="00E91856">
        <w:rPr>
          <w:rFonts w:ascii="Times New Roman" w:hAnsi="Times New Roman"/>
          <w:sz w:val="22"/>
          <w:szCs w:val="22"/>
        </w:rPr>
        <w:t xml:space="preserve">(Giesbrect et al, 2010) and </w:t>
      </w:r>
      <w:r w:rsidR="007400D8" w:rsidRPr="00E91856">
        <w:rPr>
          <w:rFonts w:ascii="Times New Roman" w:hAnsi="Times New Roman"/>
          <w:i/>
          <w:sz w:val="22"/>
          <w:szCs w:val="22"/>
        </w:rPr>
        <w:t>Collateral harm</w:t>
      </w:r>
      <w:r w:rsidR="007400D8" w:rsidRPr="00E91856">
        <w:rPr>
          <w:rFonts w:ascii="Times New Roman" w:hAnsi="Times New Roman"/>
          <w:sz w:val="22"/>
          <w:szCs w:val="22"/>
        </w:rPr>
        <w:t xml:space="preserve"> (Seid et al., 2015).   </w:t>
      </w:r>
      <w:r w:rsidR="002E70CF" w:rsidRPr="00E91856">
        <w:rPr>
          <w:rFonts w:ascii="Times New Roman" w:hAnsi="Times New Roman"/>
          <w:sz w:val="22"/>
          <w:szCs w:val="22"/>
        </w:rPr>
        <w:t>T</w:t>
      </w:r>
      <w:r w:rsidR="007400D8" w:rsidRPr="00E91856">
        <w:rPr>
          <w:rFonts w:ascii="Times New Roman" w:hAnsi="Times New Roman"/>
          <w:sz w:val="22"/>
          <w:szCs w:val="22"/>
        </w:rPr>
        <w:t>his study</w:t>
      </w:r>
      <w:r w:rsidR="002E70CF" w:rsidRPr="00E91856">
        <w:rPr>
          <w:rFonts w:ascii="Times New Roman" w:hAnsi="Times New Roman"/>
          <w:sz w:val="22"/>
          <w:szCs w:val="22"/>
        </w:rPr>
        <w:t xml:space="preserve"> uses</w:t>
      </w:r>
      <w:r w:rsidR="007400D8" w:rsidRPr="00E91856">
        <w:rPr>
          <w:rFonts w:ascii="Times New Roman" w:hAnsi="Times New Roman"/>
          <w:sz w:val="22"/>
          <w:szCs w:val="22"/>
        </w:rPr>
        <w:t xml:space="preserve"> the term </w:t>
      </w:r>
      <w:r w:rsidR="007400D8" w:rsidRPr="00E91856">
        <w:rPr>
          <w:rFonts w:ascii="Times New Roman" w:hAnsi="Times New Roman"/>
          <w:i/>
          <w:sz w:val="22"/>
          <w:szCs w:val="22"/>
        </w:rPr>
        <w:t xml:space="preserve">Alcohol-Related Collateral harm </w:t>
      </w:r>
      <w:r w:rsidR="007400D8" w:rsidRPr="00E91856">
        <w:rPr>
          <w:rFonts w:ascii="Times New Roman" w:hAnsi="Times New Roman"/>
          <w:sz w:val="22"/>
          <w:szCs w:val="22"/>
        </w:rPr>
        <w:t xml:space="preserve">(ARC harm) </w:t>
      </w:r>
      <w:r w:rsidR="00484898" w:rsidRPr="00E91856">
        <w:rPr>
          <w:rFonts w:ascii="Times New Roman" w:hAnsi="Times New Roman"/>
          <w:sz w:val="22"/>
          <w:szCs w:val="22"/>
        </w:rPr>
        <w:t>as</w:t>
      </w:r>
      <w:r w:rsidR="007400D8" w:rsidRPr="00E91856">
        <w:rPr>
          <w:rFonts w:ascii="Times New Roman" w:hAnsi="Times New Roman"/>
          <w:sz w:val="22"/>
          <w:szCs w:val="22"/>
        </w:rPr>
        <w:t xml:space="preserve"> a portmanteau acronym </w:t>
      </w:r>
      <w:r w:rsidR="004B499C" w:rsidRPr="00E91856">
        <w:rPr>
          <w:rFonts w:ascii="Times New Roman" w:hAnsi="Times New Roman"/>
          <w:sz w:val="22"/>
          <w:szCs w:val="22"/>
        </w:rPr>
        <w:t xml:space="preserve">to describe this </w:t>
      </w:r>
      <w:r w:rsidR="002E70CF" w:rsidRPr="00E91856">
        <w:rPr>
          <w:rFonts w:ascii="Times New Roman" w:hAnsi="Times New Roman"/>
          <w:sz w:val="22"/>
          <w:szCs w:val="22"/>
        </w:rPr>
        <w:t xml:space="preserve">multi-faceted </w:t>
      </w:r>
      <w:r w:rsidR="004B499C" w:rsidRPr="00E91856">
        <w:rPr>
          <w:rFonts w:ascii="Times New Roman" w:hAnsi="Times New Roman"/>
          <w:sz w:val="22"/>
          <w:szCs w:val="22"/>
        </w:rPr>
        <w:t xml:space="preserve">phenomenon </w:t>
      </w:r>
      <w:r w:rsidRPr="00E91856">
        <w:rPr>
          <w:rFonts w:ascii="Times New Roman" w:hAnsi="Times New Roman"/>
          <w:sz w:val="22"/>
          <w:szCs w:val="22"/>
        </w:rPr>
        <w:t>which also serves as a</w:t>
      </w:r>
      <w:r w:rsidR="007400D8" w:rsidRPr="00E91856">
        <w:rPr>
          <w:rFonts w:ascii="Times New Roman" w:hAnsi="Times New Roman"/>
          <w:sz w:val="22"/>
          <w:szCs w:val="22"/>
        </w:rPr>
        <w:t xml:space="preserve"> metaphor for the circle around the drinker</w:t>
      </w:r>
      <w:r w:rsidR="002E70CF" w:rsidRPr="00E91856">
        <w:rPr>
          <w:rFonts w:ascii="Times New Roman" w:hAnsi="Times New Roman"/>
          <w:sz w:val="22"/>
          <w:szCs w:val="22"/>
        </w:rPr>
        <w:t xml:space="preserve"> where</w:t>
      </w:r>
      <w:r w:rsidR="007400D8" w:rsidRPr="00E91856">
        <w:rPr>
          <w:rFonts w:ascii="Times New Roman" w:hAnsi="Times New Roman"/>
          <w:sz w:val="22"/>
          <w:szCs w:val="22"/>
        </w:rPr>
        <w:t xml:space="preserve"> these harms occur.  </w:t>
      </w:r>
    </w:p>
    <w:p w14:paraId="613B1076" w14:textId="577EC9F7" w:rsidR="004B499C" w:rsidRPr="00E91856" w:rsidRDefault="007400D8" w:rsidP="00CA65FE">
      <w:pPr>
        <w:spacing w:line="360" w:lineRule="auto"/>
        <w:jc w:val="both"/>
        <w:rPr>
          <w:rFonts w:ascii="Times New Roman" w:hAnsi="Times New Roman"/>
          <w:sz w:val="22"/>
          <w:szCs w:val="22"/>
        </w:rPr>
      </w:pPr>
      <w:r w:rsidRPr="00E91856">
        <w:rPr>
          <w:rFonts w:ascii="Times New Roman" w:hAnsi="Times New Roman"/>
          <w:sz w:val="22"/>
          <w:szCs w:val="22"/>
        </w:rPr>
        <w:t xml:space="preserve">WHO recognition </w:t>
      </w:r>
      <w:r w:rsidR="00A5566B" w:rsidRPr="00E91856">
        <w:rPr>
          <w:rFonts w:ascii="Times New Roman" w:hAnsi="Times New Roman"/>
          <w:sz w:val="22"/>
          <w:szCs w:val="22"/>
        </w:rPr>
        <w:t xml:space="preserve">has </w:t>
      </w:r>
      <w:r w:rsidRPr="00E91856">
        <w:rPr>
          <w:rFonts w:ascii="Times New Roman" w:hAnsi="Times New Roman"/>
          <w:sz w:val="22"/>
          <w:szCs w:val="22"/>
        </w:rPr>
        <w:t xml:space="preserve">prompted more research into </w:t>
      </w:r>
      <w:r w:rsidR="004B499C" w:rsidRPr="00E91856">
        <w:rPr>
          <w:rFonts w:ascii="Times New Roman" w:hAnsi="Times New Roman"/>
          <w:sz w:val="22"/>
          <w:szCs w:val="22"/>
        </w:rPr>
        <w:t>ARC harm</w:t>
      </w:r>
      <w:r w:rsidR="002E70CF" w:rsidRPr="00E91856">
        <w:rPr>
          <w:rFonts w:ascii="Times New Roman" w:hAnsi="Times New Roman"/>
          <w:sz w:val="22"/>
          <w:szCs w:val="22"/>
        </w:rPr>
        <w:t>,</w:t>
      </w:r>
      <w:r w:rsidR="004B499C" w:rsidRPr="00E91856">
        <w:rPr>
          <w:rFonts w:ascii="Times New Roman" w:hAnsi="Times New Roman"/>
          <w:sz w:val="22"/>
          <w:szCs w:val="22"/>
        </w:rPr>
        <w:t xml:space="preserve"> </w:t>
      </w:r>
      <w:r w:rsidR="002E70CF" w:rsidRPr="00E91856">
        <w:rPr>
          <w:rFonts w:ascii="Times New Roman" w:hAnsi="Times New Roman"/>
          <w:sz w:val="22"/>
          <w:szCs w:val="22"/>
        </w:rPr>
        <w:t>but</w:t>
      </w:r>
      <w:r w:rsidR="004B499C" w:rsidRPr="00E91856">
        <w:rPr>
          <w:rFonts w:ascii="Times New Roman" w:hAnsi="Times New Roman"/>
          <w:sz w:val="22"/>
          <w:szCs w:val="22"/>
        </w:rPr>
        <w:t xml:space="preserve"> </w:t>
      </w:r>
      <w:r w:rsidR="00484898" w:rsidRPr="00E91856">
        <w:rPr>
          <w:rFonts w:ascii="Times New Roman" w:hAnsi="Times New Roman"/>
          <w:sz w:val="22"/>
          <w:szCs w:val="22"/>
        </w:rPr>
        <w:t xml:space="preserve">there </w:t>
      </w:r>
      <w:r w:rsidR="00A5566B" w:rsidRPr="00E91856">
        <w:rPr>
          <w:rFonts w:ascii="Times New Roman" w:hAnsi="Times New Roman"/>
          <w:sz w:val="22"/>
          <w:szCs w:val="22"/>
        </w:rPr>
        <w:t>i</w:t>
      </w:r>
      <w:r w:rsidR="00484898" w:rsidRPr="00E91856">
        <w:rPr>
          <w:rFonts w:ascii="Times New Roman" w:hAnsi="Times New Roman"/>
          <w:sz w:val="22"/>
          <w:szCs w:val="22"/>
        </w:rPr>
        <w:t>s</w:t>
      </w:r>
      <w:r w:rsidRPr="00E91856">
        <w:rPr>
          <w:rFonts w:ascii="Times New Roman" w:hAnsi="Times New Roman"/>
          <w:sz w:val="22"/>
          <w:szCs w:val="22"/>
        </w:rPr>
        <w:t xml:space="preserve"> considerable scope for this to be developed further.  What is known about </w:t>
      </w:r>
      <w:r w:rsidR="00A5566B" w:rsidRPr="00E91856">
        <w:rPr>
          <w:rFonts w:ascii="Times New Roman" w:hAnsi="Times New Roman"/>
          <w:sz w:val="22"/>
          <w:szCs w:val="22"/>
        </w:rPr>
        <w:t>c</w:t>
      </w:r>
      <w:r w:rsidRPr="00E91856">
        <w:rPr>
          <w:rFonts w:ascii="Times New Roman" w:hAnsi="Times New Roman"/>
          <w:sz w:val="22"/>
          <w:szCs w:val="22"/>
        </w:rPr>
        <w:t xml:space="preserve">urrent prevalence in the UK was described for the first time in the research report </w:t>
      </w:r>
      <w:r w:rsidRPr="00E91856">
        <w:rPr>
          <w:rFonts w:ascii="Times New Roman" w:hAnsi="Times New Roman"/>
          <w:i/>
          <w:sz w:val="22"/>
          <w:szCs w:val="22"/>
        </w:rPr>
        <w:t>Alcohol’s Harm to Others</w:t>
      </w:r>
      <w:r w:rsidRPr="00E91856">
        <w:rPr>
          <w:rFonts w:ascii="Times New Roman" w:hAnsi="Times New Roman"/>
          <w:sz w:val="22"/>
          <w:szCs w:val="22"/>
        </w:rPr>
        <w:t xml:space="preserve"> (Gell et al., 2015) which reported on Scotland and the North West of England.  Internationally, there is a more established research base </w:t>
      </w:r>
      <w:r w:rsidR="00F40187" w:rsidRPr="00E91856">
        <w:rPr>
          <w:rFonts w:ascii="Times New Roman" w:hAnsi="Times New Roman"/>
          <w:sz w:val="22"/>
          <w:szCs w:val="22"/>
        </w:rPr>
        <w:t>which</w:t>
      </w:r>
      <w:r w:rsidRPr="00E91856">
        <w:rPr>
          <w:rFonts w:ascii="Times New Roman" w:hAnsi="Times New Roman"/>
          <w:sz w:val="22"/>
          <w:szCs w:val="22"/>
        </w:rPr>
        <w:t xml:space="preserve"> has </w:t>
      </w:r>
      <w:r w:rsidR="00F40187" w:rsidRPr="00E91856">
        <w:rPr>
          <w:rFonts w:ascii="Times New Roman" w:hAnsi="Times New Roman"/>
          <w:sz w:val="22"/>
          <w:szCs w:val="22"/>
        </w:rPr>
        <w:t xml:space="preserve">continued to </w:t>
      </w:r>
      <w:r w:rsidRPr="00E91856">
        <w:rPr>
          <w:rFonts w:ascii="Times New Roman" w:hAnsi="Times New Roman"/>
          <w:sz w:val="22"/>
          <w:szCs w:val="22"/>
        </w:rPr>
        <w:t>grow</w:t>
      </w:r>
      <w:r w:rsidR="00F40187" w:rsidRPr="00E91856">
        <w:rPr>
          <w:rFonts w:ascii="Times New Roman" w:hAnsi="Times New Roman"/>
          <w:sz w:val="22"/>
          <w:szCs w:val="22"/>
        </w:rPr>
        <w:t xml:space="preserve"> over</w:t>
      </w:r>
      <w:r w:rsidRPr="00E91856">
        <w:rPr>
          <w:rFonts w:ascii="Times New Roman" w:hAnsi="Times New Roman"/>
          <w:sz w:val="22"/>
          <w:szCs w:val="22"/>
        </w:rPr>
        <w:t xml:space="preserve"> recent years, e.g. in the USA (Greenfield et al, 2014) in Australia (Laslett e</w:t>
      </w:r>
      <w:bookmarkStart w:id="0" w:name="_GoBack"/>
      <w:bookmarkEnd w:id="0"/>
      <w:r w:rsidRPr="00E91856">
        <w:rPr>
          <w:rFonts w:ascii="Times New Roman" w:hAnsi="Times New Roman"/>
          <w:sz w:val="22"/>
          <w:szCs w:val="22"/>
        </w:rPr>
        <w:t xml:space="preserve">t al., </w:t>
      </w:r>
      <w:r w:rsidRPr="00E91856">
        <w:rPr>
          <w:rFonts w:ascii="Times New Roman" w:hAnsi="Times New Roman"/>
          <w:sz w:val="22"/>
          <w:szCs w:val="22"/>
        </w:rPr>
        <w:lastRenderedPageBreak/>
        <w:t xml:space="preserve">2011) and </w:t>
      </w:r>
      <w:r w:rsidR="00A5566B" w:rsidRPr="00E91856">
        <w:rPr>
          <w:rFonts w:ascii="Times New Roman" w:hAnsi="Times New Roman"/>
          <w:sz w:val="22"/>
          <w:szCs w:val="22"/>
        </w:rPr>
        <w:t xml:space="preserve">elsewhere </w:t>
      </w:r>
      <w:r w:rsidRPr="00E91856">
        <w:rPr>
          <w:rFonts w:ascii="Times New Roman" w:hAnsi="Times New Roman"/>
          <w:sz w:val="22"/>
          <w:szCs w:val="22"/>
        </w:rPr>
        <w:t xml:space="preserve">in </w:t>
      </w:r>
      <w:r w:rsidR="002E70CF" w:rsidRPr="00E91856">
        <w:rPr>
          <w:rFonts w:ascii="Times New Roman" w:hAnsi="Times New Roman"/>
          <w:sz w:val="22"/>
          <w:szCs w:val="22"/>
        </w:rPr>
        <w:t>N</w:t>
      </w:r>
      <w:r w:rsidRPr="00E91856">
        <w:rPr>
          <w:rFonts w:ascii="Times New Roman" w:hAnsi="Times New Roman"/>
          <w:sz w:val="22"/>
          <w:szCs w:val="22"/>
        </w:rPr>
        <w:t xml:space="preserve">orthern Europe (Hope, 2014; Ramstedt et al. 2015).  Nevertheless, recognition and the conceptualisation of ARC harm beyond these academic circles </w:t>
      </w:r>
      <w:r w:rsidR="00A5566B" w:rsidRPr="00E91856">
        <w:rPr>
          <w:rFonts w:ascii="Times New Roman" w:hAnsi="Times New Roman"/>
          <w:sz w:val="22"/>
          <w:szCs w:val="22"/>
        </w:rPr>
        <w:t>remains</w:t>
      </w:r>
      <w:r w:rsidRPr="00E91856">
        <w:rPr>
          <w:rFonts w:ascii="Times New Roman" w:hAnsi="Times New Roman"/>
          <w:sz w:val="22"/>
          <w:szCs w:val="22"/>
        </w:rPr>
        <w:t xml:space="preserve"> limited</w:t>
      </w:r>
      <w:r w:rsidR="00A5566B" w:rsidRPr="00E91856">
        <w:rPr>
          <w:rFonts w:ascii="Times New Roman" w:hAnsi="Times New Roman"/>
          <w:sz w:val="22"/>
          <w:szCs w:val="22"/>
        </w:rPr>
        <w:t>.</w:t>
      </w:r>
      <w:r w:rsidRPr="00E91856">
        <w:rPr>
          <w:rFonts w:ascii="Times New Roman" w:hAnsi="Times New Roman"/>
          <w:sz w:val="22"/>
          <w:szCs w:val="22"/>
        </w:rPr>
        <w:t xml:space="preserve"> </w:t>
      </w:r>
    </w:p>
    <w:p w14:paraId="018633F8" w14:textId="450B406F" w:rsidR="007400D8" w:rsidRPr="00E91856" w:rsidRDefault="007400D8" w:rsidP="00CA65FE">
      <w:pPr>
        <w:spacing w:line="360" w:lineRule="auto"/>
        <w:jc w:val="both"/>
        <w:rPr>
          <w:rFonts w:ascii="Times New Roman" w:hAnsi="Times New Roman"/>
          <w:sz w:val="22"/>
          <w:szCs w:val="22"/>
        </w:rPr>
      </w:pPr>
      <w:r w:rsidRPr="00E91856">
        <w:rPr>
          <w:rFonts w:ascii="Times New Roman" w:hAnsi="Times New Roman"/>
          <w:sz w:val="22"/>
          <w:szCs w:val="22"/>
        </w:rPr>
        <w:t xml:space="preserve">The study's focus on young adults stems in part from Government policy on alcohol-related harms in the UK, which </w:t>
      </w:r>
      <w:r w:rsidR="00D1538F" w:rsidRPr="00E91856">
        <w:rPr>
          <w:rFonts w:ascii="Times New Roman" w:hAnsi="Times New Roman"/>
          <w:sz w:val="22"/>
          <w:szCs w:val="22"/>
        </w:rPr>
        <w:t xml:space="preserve">steers attention towards </w:t>
      </w:r>
      <w:r w:rsidRPr="00E91856">
        <w:rPr>
          <w:rFonts w:ascii="Times New Roman" w:hAnsi="Times New Roman"/>
          <w:sz w:val="22"/>
          <w:szCs w:val="22"/>
        </w:rPr>
        <w:t>harms to the drinker</w:t>
      </w:r>
      <w:r w:rsidR="00D1538F" w:rsidRPr="00E91856">
        <w:rPr>
          <w:rFonts w:ascii="Times New Roman" w:hAnsi="Times New Roman"/>
          <w:sz w:val="22"/>
          <w:szCs w:val="22"/>
        </w:rPr>
        <w:t xml:space="preserve"> and thus away from</w:t>
      </w:r>
      <w:r w:rsidRPr="00E91856">
        <w:rPr>
          <w:rFonts w:ascii="Times New Roman" w:hAnsi="Times New Roman"/>
          <w:sz w:val="22"/>
          <w:szCs w:val="22"/>
        </w:rPr>
        <w:t xml:space="preserve"> the broader societal concerns posed by ARC harm (</w:t>
      </w:r>
      <w:r w:rsidR="004B499C" w:rsidRPr="00E91856">
        <w:rPr>
          <w:rFonts w:ascii="Times New Roman" w:hAnsi="Times New Roman"/>
          <w:sz w:val="22"/>
          <w:szCs w:val="22"/>
        </w:rPr>
        <w:t xml:space="preserve">e.g. </w:t>
      </w:r>
      <w:r w:rsidRPr="00E91856">
        <w:rPr>
          <w:rFonts w:ascii="Times New Roman" w:hAnsi="Times New Roman"/>
          <w:sz w:val="22"/>
          <w:szCs w:val="22"/>
        </w:rPr>
        <w:t xml:space="preserve">CMO 2016; HO, 2012).  </w:t>
      </w:r>
      <w:r w:rsidR="00D1538F" w:rsidRPr="00E91856">
        <w:rPr>
          <w:rFonts w:ascii="Times New Roman" w:hAnsi="Times New Roman"/>
          <w:sz w:val="22"/>
          <w:szCs w:val="22"/>
        </w:rPr>
        <w:t>Also, m</w:t>
      </w:r>
      <w:r w:rsidRPr="00E91856">
        <w:rPr>
          <w:rFonts w:ascii="Times New Roman" w:eastAsiaTheme="minorEastAsia" w:hAnsi="Times New Roman"/>
          <w:sz w:val="22"/>
          <w:szCs w:val="22"/>
        </w:rPr>
        <w:t>ost alcohol-related harms to the drinker are cumulative and manifest in later life (heart disease, cirrhosis, cancers</w:t>
      </w:r>
      <w:r w:rsidR="00D1538F" w:rsidRPr="00E91856">
        <w:rPr>
          <w:rFonts w:ascii="Times New Roman" w:eastAsiaTheme="minorEastAsia" w:hAnsi="Times New Roman"/>
          <w:sz w:val="22"/>
          <w:szCs w:val="22"/>
        </w:rPr>
        <w:t xml:space="preserve"> etc.</w:t>
      </w:r>
      <w:r w:rsidRPr="00E91856">
        <w:rPr>
          <w:rFonts w:ascii="Times New Roman" w:eastAsiaTheme="minorEastAsia" w:hAnsi="Times New Roman"/>
          <w:sz w:val="22"/>
          <w:szCs w:val="22"/>
        </w:rPr>
        <w:t>)</w:t>
      </w:r>
      <w:r w:rsidR="004B499C" w:rsidRPr="00E91856">
        <w:rPr>
          <w:rFonts w:ascii="Times New Roman" w:eastAsiaTheme="minorEastAsia" w:hAnsi="Times New Roman"/>
          <w:sz w:val="22"/>
          <w:szCs w:val="22"/>
        </w:rPr>
        <w:t xml:space="preserve"> so,</w:t>
      </w:r>
      <w:r w:rsidRPr="00E91856">
        <w:rPr>
          <w:rFonts w:ascii="Times New Roman" w:hAnsi="Times New Roman"/>
          <w:sz w:val="22"/>
          <w:szCs w:val="22"/>
        </w:rPr>
        <w:t xml:space="preserve"> the p</w:t>
      </w:r>
      <w:r w:rsidRPr="00E91856">
        <w:rPr>
          <w:rFonts w:ascii="Times New Roman" w:eastAsiaTheme="minorEastAsia" w:hAnsi="Times New Roman"/>
          <w:sz w:val="22"/>
          <w:szCs w:val="22"/>
        </w:rPr>
        <w:t xml:space="preserve">olicy focus on </w:t>
      </w:r>
      <w:r w:rsidR="00D1538F" w:rsidRPr="00E91856">
        <w:rPr>
          <w:rFonts w:ascii="Times New Roman" w:eastAsiaTheme="minorEastAsia" w:hAnsi="Times New Roman"/>
          <w:sz w:val="22"/>
          <w:szCs w:val="22"/>
        </w:rPr>
        <w:t xml:space="preserve">health </w:t>
      </w:r>
      <w:r w:rsidRPr="00E91856">
        <w:rPr>
          <w:rFonts w:ascii="Times New Roman" w:eastAsiaTheme="minorEastAsia" w:hAnsi="Times New Roman"/>
          <w:sz w:val="22"/>
          <w:szCs w:val="22"/>
        </w:rPr>
        <w:t xml:space="preserve">harms to the drinker effectively </w:t>
      </w:r>
      <w:r w:rsidR="00D1538F" w:rsidRPr="00E91856">
        <w:rPr>
          <w:rFonts w:ascii="Times New Roman" w:eastAsiaTheme="minorEastAsia" w:hAnsi="Times New Roman"/>
          <w:sz w:val="22"/>
          <w:szCs w:val="22"/>
        </w:rPr>
        <w:t>neglects</w:t>
      </w:r>
      <w:r w:rsidRPr="00E91856">
        <w:rPr>
          <w:rFonts w:ascii="Times New Roman" w:eastAsiaTheme="minorEastAsia" w:hAnsi="Times New Roman"/>
          <w:sz w:val="22"/>
          <w:szCs w:val="22"/>
        </w:rPr>
        <w:t xml:space="preserve"> young</w:t>
      </w:r>
      <w:r w:rsidR="00F40187" w:rsidRPr="00E91856">
        <w:rPr>
          <w:rFonts w:ascii="Times New Roman" w:eastAsiaTheme="minorEastAsia" w:hAnsi="Times New Roman"/>
          <w:sz w:val="22"/>
          <w:szCs w:val="22"/>
        </w:rPr>
        <w:t>-</w:t>
      </w:r>
      <w:r w:rsidRPr="00E91856">
        <w:rPr>
          <w:rFonts w:ascii="Times New Roman" w:eastAsiaTheme="minorEastAsia" w:hAnsi="Times New Roman"/>
          <w:sz w:val="22"/>
          <w:szCs w:val="22"/>
        </w:rPr>
        <w:t>adult</w:t>
      </w:r>
      <w:r w:rsidR="00D1538F" w:rsidRPr="00E91856">
        <w:rPr>
          <w:rFonts w:ascii="Times New Roman" w:eastAsiaTheme="minorEastAsia" w:hAnsi="Times New Roman"/>
          <w:sz w:val="22"/>
          <w:szCs w:val="22"/>
        </w:rPr>
        <w:t>s</w:t>
      </w:r>
      <w:r w:rsidR="004B499C" w:rsidRPr="00E91856">
        <w:rPr>
          <w:rFonts w:ascii="Times New Roman" w:eastAsiaTheme="minorEastAsia" w:hAnsi="Times New Roman"/>
          <w:sz w:val="22"/>
          <w:szCs w:val="22"/>
        </w:rPr>
        <w:t>.</w:t>
      </w:r>
      <w:r w:rsidRPr="00E91856">
        <w:rPr>
          <w:rFonts w:ascii="Times New Roman" w:eastAsiaTheme="minorEastAsia" w:hAnsi="Times New Roman"/>
          <w:sz w:val="22"/>
          <w:szCs w:val="22"/>
        </w:rPr>
        <w:t xml:space="preserve"> </w:t>
      </w:r>
      <w:r w:rsidRPr="00E91856">
        <w:rPr>
          <w:rFonts w:ascii="Times New Roman" w:hAnsi="Times New Roman"/>
          <w:sz w:val="22"/>
          <w:szCs w:val="22"/>
        </w:rPr>
        <w:t xml:space="preserve">Yet alcohol is the most acute area of lifestyle risk and </w:t>
      </w:r>
      <w:r w:rsidR="00D1538F" w:rsidRPr="00E91856">
        <w:rPr>
          <w:rFonts w:ascii="Times New Roman" w:hAnsi="Times New Roman"/>
          <w:sz w:val="22"/>
          <w:szCs w:val="22"/>
        </w:rPr>
        <w:t xml:space="preserve">the </w:t>
      </w:r>
      <w:r w:rsidRPr="00E91856">
        <w:rPr>
          <w:rFonts w:ascii="Times New Roman" w:hAnsi="Times New Roman"/>
          <w:sz w:val="22"/>
          <w:szCs w:val="22"/>
        </w:rPr>
        <w:t xml:space="preserve">leading cause of death for </w:t>
      </w:r>
      <w:r w:rsidR="004B499C" w:rsidRPr="00E91856">
        <w:rPr>
          <w:rFonts w:ascii="Times New Roman" w:hAnsi="Times New Roman"/>
          <w:sz w:val="22"/>
          <w:szCs w:val="22"/>
        </w:rPr>
        <w:t xml:space="preserve">this </w:t>
      </w:r>
      <w:r w:rsidR="004B499C" w:rsidRPr="00E91856">
        <w:rPr>
          <w:rFonts w:ascii="Times New Roman" w:eastAsiaTheme="minorEastAsia" w:hAnsi="Times New Roman"/>
          <w:sz w:val="22"/>
          <w:szCs w:val="22"/>
        </w:rPr>
        <w:t xml:space="preserve">population group.  </w:t>
      </w:r>
      <w:r w:rsidRPr="00E91856">
        <w:rPr>
          <w:rFonts w:ascii="Times New Roman" w:hAnsi="Times New Roman"/>
          <w:sz w:val="22"/>
          <w:szCs w:val="22"/>
        </w:rPr>
        <w:t xml:space="preserve"> Almost 25% of all deaths of 16-24 year-olds have been attributed to alcohol (NWPHO, 2008).  </w:t>
      </w:r>
      <w:r w:rsidRPr="00E91856">
        <w:rPr>
          <w:rFonts w:ascii="Times New Roman" w:hAnsi="Times New Roman"/>
          <w:sz w:val="22"/>
          <w:szCs w:val="22"/>
          <w:lang w:val="en"/>
        </w:rPr>
        <w:t xml:space="preserve">Additionally, </w:t>
      </w:r>
      <w:r w:rsidR="00F40187" w:rsidRPr="00E91856">
        <w:rPr>
          <w:rFonts w:ascii="Times New Roman" w:hAnsi="Times New Roman"/>
          <w:sz w:val="22"/>
          <w:szCs w:val="22"/>
          <w:lang w:val="en"/>
        </w:rPr>
        <w:t>despite</w:t>
      </w:r>
      <w:r w:rsidRPr="00E91856">
        <w:rPr>
          <w:rFonts w:ascii="Times New Roman" w:hAnsi="Times New Roman"/>
          <w:sz w:val="22"/>
          <w:szCs w:val="22"/>
        </w:rPr>
        <w:t xml:space="preserve"> estimates show</w:t>
      </w:r>
      <w:r w:rsidR="00F40187" w:rsidRPr="00E91856">
        <w:rPr>
          <w:rFonts w:ascii="Times New Roman" w:hAnsi="Times New Roman"/>
          <w:sz w:val="22"/>
          <w:szCs w:val="22"/>
        </w:rPr>
        <w:t>ing</w:t>
      </w:r>
      <w:r w:rsidRPr="00E91856">
        <w:rPr>
          <w:rFonts w:ascii="Times New Roman" w:hAnsi="Times New Roman"/>
          <w:sz w:val="22"/>
          <w:szCs w:val="22"/>
        </w:rPr>
        <w:t xml:space="preserve"> a decline </w:t>
      </w:r>
      <w:r w:rsidR="002E70CF" w:rsidRPr="00E91856">
        <w:rPr>
          <w:rFonts w:ascii="Times New Roman" w:hAnsi="Times New Roman"/>
          <w:sz w:val="22"/>
          <w:szCs w:val="22"/>
        </w:rPr>
        <w:t xml:space="preserve">in </w:t>
      </w:r>
      <w:r w:rsidR="00F40187" w:rsidRPr="00E91856">
        <w:rPr>
          <w:rFonts w:ascii="Times New Roman" w:hAnsi="Times New Roman"/>
          <w:sz w:val="22"/>
          <w:szCs w:val="22"/>
        </w:rPr>
        <w:t>young-adult</w:t>
      </w:r>
      <w:r w:rsidRPr="00E91856">
        <w:rPr>
          <w:rFonts w:ascii="Times New Roman" w:hAnsi="Times New Roman"/>
          <w:sz w:val="22"/>
          <w:szCs w:val="22"/>
        </w:rPr>
        <w:t xml:space="preserve"> drinking (ONS, 2015a) the impact of the</w:t>
      </w:r>
      <w:r w:rsidR="00F40187" w:rsidRPr="00E91856">
        <w:rPr>
          <w:rFonts w:ascii="Times New Roman" w:hAnsi="Times New Roman"/>
          <w:sz w:val="22"/>
          <w:szCs w:val="22"/>
        </w:rPr>
        <w:t>ir</w:t>
      </w:r>
      <w:r w:rsidRPr="00E91856">
        <w:rPr>
          <w:rFonts w:ascii="Times New Roman" w:hAnsi="Times New Roman"/>
          <w:sz w:val="22"/>
          <w:szCs w:val="22"/>
        </w:rPr>
        <w:t xml:space="preserve"> drinking behaviours on themselves and on others, </w:t>
      </w:r>
      <w:r w:rsidR="00D1538F" w:rsidRPr="00E91856">
        <w:rPr>
          <w:rFonts w:ascii="Times New Roman" w:hAnsi="Times New Roman"/>
          <w:sz w:val="22"/>
          <w:szCs w:val="22"/>
        </w:rPr>
        <w:t>is</w:t>
      </w:r>
      <w:r w:rsidRPr="00E91856">
        <w:rPr>
          <w:rFonts w:ascii="Times New Roman" w:hAnsi="Times New Roman"/>
          <w:sz w:val="22"/>
          <w:szCs w:val="22"/>
        </w:rPr>
        <w:t xml:space="preserve"> an ongoing issue (O’Neill et al, 2015)</w:t>
      </w:r>
      <w:r w:rsidR="00D1538F" w:rsidRPr="00E91856">
        <w:rPr>
          <w:rFonts w:ascii="Times New Roman" w:hAnsi="Times New Roman"/>
          <w:sz w:val="22"/>
          <w:szCs w:val="22"/>
        </w:rPr>
        <w:t xml:space="preserve"> not least in their </w:t>
      </w:r>
      <w:r w:rsidRPr="00E91856">
        <w:rPr>
          <w:rFonts w:ascii="Times New Roman" w:hAnsi="Times New Roman"/>
          <w:sz w:val="22"/>
          <w:szCs w:val="22"/>
        </w:rPr>
        <w:t>disproportionate</w:t>
      </w:r>
      <w:r w:rsidR="00D1538F" w:rsidRPr="00E91856">
        <w:rPr>
          <w:rFonts w:ascii="Times New Roman" w:hAnsi="Times New Roman"/>
          <w:sz w:val="22"/>
          <w:szCs w:val="22"/>
        </w:rPr>
        <w:t xml:space="preserve"> representation</w:t>
      </w:r>
      <w:r w:rsidRPr="00E91856">
        <w:rPr>
          <w:rFonts w:ascii="Times New Roman" w:hAnsi="Times New Roman"/>
          <w:sz w:val="22"/>
          <w:szCs w:val="22"/>
        </w:rPr>
        <w:t xml:space="preserve"> in national data on alcohol-related street violence and crime</w:t>
      </w:r>
      <w:r w:rsidR="004B499C" w:rsidRPr="00E91856">
        <w:rPr>
          <w:rFonts w:ascii="Times New Roman" w:hAnsi="Times New Roman"/>
          <w:sz w:val="22"/>
          <w:szCs w:val="22"/>
          <w:lang w:val="en"/>
        </w:rPr>
        <w:t xml:space="preserve"> </w:t>
      </w:r>
      <w:r w:rsidRPr="00E91856">
        <w:rPr>
          <w:rFonts w:ascii="Times New Roman" w:hAnsi="Times New Roman"/>
          <w:sz w:val="22"/>
          <w:szCs w:val="22"/>
          <w:lang w:val="en"/>
        </w:rPr>
        <w:t xml:space="preserve">(ONS, 2015b). </w:t>
      </w:r>
    </w:p>
    <w:p w14:paraId="79BD9041" w14:textId="585AB21F" w:rsidR="002E70CF" w:rsidRPr="00E91856" w:rsidRDefault="007400D8" w:rsidP="00CA65FE">
      <w:pPr>
        <w:spacing w:line="360" w:lineRule="auto"/>
        <w:jc w:val="both"/>
        <w:rPr>
          <w:rFonts w:ascii="Times New Roman" w:hAnsi="Times New Roman"/>
          <w:sz w:val="22"/>
          <w:szCs w:val="22"/>
        </w:rPr>
      </w:pPr>
      <w:r w:rsidRPr="00E91856">
        <w:rPr>
          <w:rFonts w:ascii="Times New Roman" w:hAnsi="Times New Roman"/>
          <w:sz w:val="22"/>
          <w:szCs w:val="22"/>
        </w:rPr>
        <w:t>Th</w:t>
      </w:r>
      <w:r w:rsidR="004B499C" w:rsidRPr="00E91856">
        <w:rPr>
          <w:rFonts w:ascii="Times New Roman" w:hAnsi="Times New Roman"/>
          <w:sz w:val="22"/>
          <w:szCs w:val="22"/>
        </w:rPr>
        <w:t>e</w:t>
      </w:r>
      <w:r w:rsidRPr="00E91856">
        <w:rPr>
          <w:rFonts w:ascii="Times New Roman" w:hAnsi="Times New Roman"/>
          <w:sz w:val="22"/>
          <w:szCs w:val="22"/>
        </w:rPr>
        <w:t xml:space="preserve"> study explore</w:t>
      </w:r>
      <w:r w:rsidR="00117DAF" w:rsidRPr="00E91856">
        <w:rPr>
          <w:rFonts w:ascii="Times New Roman" w:hAnsi="Times New Roman"/>
          <w:sz w:val="22"/>
          <w:szCs w:val="22"/>
        </w:rPr>
        <w:t>d</w:t>
      </w:r>
      <w:r w:rsidRPr="00E91856">
        <w:rPr>
          <w:rFonts w:ascii="Times New Roman" w:hAnsi="Times New Roman"/>
          <w:sz w:val="22"/>
          <w:szCs w:val="22"/>
        </w:rPr>
        <w:t xml:space="preserve"> the phenomenon of ARC harm as experienced by </w:t>
      </w:r>
      <w:r w:rsidR="004B499C" w:rsidRPr="00E91856">
        <w:rPr>
          <w:rFonts w:ascii="Times New Roman" w:hAnsi="Times New Roman"/>
          <w:sz w:val="22"/>
          <w:szCs w:val="22"/>
        </w:rPr>
        <w:t>college and</w:t>
      </w:r>
      <w:r w:rsidRPr="00E91856">
        <w:rPr>
          <w:rFonts w:ascii="Times New Roman" w:hAnsi="Times New Roman"/>
          <w:sz w:val="22"/>
          <w:szCs w:val="22"/>
        </w:rPr>
        <w:t xml:space="preserve"> university students in the U</w:t>
      </w:r>
      <w:r w:rsidR="00117DAF" w:rsidRPr="00E91856">
        <w:rPr>
          <w:rFonts w:ascii="Times New Roman" w:hAnsi="Times New Roman"/>
          <w:sz w:val="22"/>
          <w:szCs w:val="22"/>
        </w:rPr>
        <w:t xml:space="preserve">K </w:t>
      </w:r>
      <w:r w:rsidRPr="00E91856">
        <w:rPr>
          <w:rFonts w:ascii="Times New Roman" w:hAnsi="Times New Roman"/>
          <w:sz w:val="22"/>
          <w:szCs w:val="22"/>
        </w:rPr>
        <w:t xml:space="preserve">in the context of their </w:t>
      </w:r>
      <w:r w:rsidR="004B499C" w:rsidRPr="00E91856">
        <w:rPr>
          <w:rFonts w:ascii="Times New Roman" w:hAnsi="Times New Roman"/>
          <w:sz w:val="22"/>
          <w:szCs w:val="22"/>
        </w:rPr>
        <w:t xml:space="preserve">own </w:t>
      </w:r>
      <w:r w:rsidR="00117DAF" w:rsidRPr="00E91856">
        <w:rPr>
          <w:rFonts w:ascii="Times New Roman" w:hAnsi="Times New Roman"/>
          <w:sz w:val="22"/>
          <w:szCs w:val="22"/>
        </w:rPr>
        <w:t>k</w:t>
      </w:r>
      <w:r w:rsidRPr="00E91856">
        <w:rPr>
          <w:rFonts w:ascii="Times New Roman" w:hAnsi="Times New Roman"/>
          <w:sz w:val="22"/>
          <w:szCs w:val="22"/>
        </w:rPr>
        <w:t xml:space="preserve">nowledge and behaviours </w:t>
      </w:r>
      <w:r w:rsidR="006225EA" w:rsidRPr="00E91856">
        <w:rPr>
          <w:rFonts w:ascii="Times New Roman" w:hAnsi="Times New Roman"/>
          <w:sz w:val="22"/>
          <w:szCs w:val="22"/>
        </w:rPr>
        <w:t>around alcohol.</w:t>
      </w:r>
      <w:r w:rsidR="00FE794F" w:rsidRPr="00E91856">
        <w:rPr>
          <w:rFonts w:ascii="Times New Roman" w:hAnsi="Times New Roman"/>
          <w:sz w:val="22"/>
          <w:szCs w:val="22"/>
        </w:rPr>
        <w:t xml:space="preserve">  The extent and types of ARC harm experienced</w:t>
      </w:r>
      <w:r w:rsidR="002E70CF" w:rsidRPr="00E91856">
        <w:rPr>
          <w:rFonts w:ascii="Times New Roman" w:hAnsi="Times New Roman"/>
          <w:sz w:val="22"/>
          <w:szCs w:val="22"/>
        </w:rPr>
        <w:t xml:space="preserve"> </w:t>
      </w:r>
      <w:r w:rsidR="002E70CF" w:rsidRPr="00E91856">
        <w:rPr>
          <w:rFonts w:ascii="Times New Roman" w:hAnsi="Times New Roman"/>
          <w:sz w:val="22"/>
          <w:szCs w:val="22"/>
        </w:rPr>
        <w:t>were recorded and</w:t>
      </w:r>
      <w:r w:rsidR="00FE794F" w:rsidRPr="00E91856">
        <w:rPr>
          <w:rFonts w:ascii="Times New Roman" w:hAnsi="Times New Roman"/>
          <w:sz w:val="22"/>
          <w:szCs w:val="22"/>
        </w:rPr>
        <w:t xml:space="preserve"> associations with potential predictors for ARC harm in this population group </w:t>
      </w:r>
      <w:r w:rsidR="002E70CF" w:rsidRPr="00E91856">
        <w:rPr>
          <w:rFonts w:ascii="Times New Roman" w:hAnsi="Times New Roman"/>
          <w:sz w:val="22"/>
          <w:szCs w:val="22"/>
        </w:rPr>
        <w:t xml:space="preserve">were </w:t>
      </w:r>
      <w:r w:rsidR="00FE794F" w:rsidRPr="00E91856">
        <w:rPr>
          <w:rFonts w:ascii="Times New Roman" w:hAnsi="Times New Roman"/>
          <w:sz w:val="22"/>
          <w:szCs w:val="22"/>
        </w:rPr>
        <w:t>analysed</w:t>
      </w:r>
      <w:r w:rsidR="00FE794F" w:rsidRPr="00E91856">
        <w:rPr>
          <w:rFonts w:ascii="Times New Roman" w:hAnsi="Times New Roman"/>
          <w:color w:val="222222"/>
          <w:sz w:val="22"/>
          <w:szCs w:val="22"/>
        </w:rPr>
        <w:t>.</w:t>
      </w:r>
      <w:r w:rsidR="006225EA" w:rsidRPr="00E91856">
        <w:rPr>
          <w:rFonts w:ascii="Times New Roman" w:hAnsi="Times New Roman"/>
          <w:sz w:val="22"/>
          <w:szCs w:val="22"/>
        </w:rPr>
        <w:t xml:space="preserve"> </w:t>
      </w:r>
      <w:r w:rsidR="002E70CF" w:rsidRPr="00E91856">
        <w:rPr>
          <w:rFonts w:ascii="Times New Roman" w:hAnsi="Times New Roman"/>
          <w:sz w:val="22"/>
          <w:szCs w:val="22"/>
        </w:rPr>
        <w:t>T</w:t>
      </w:r>
      <w:r w:rsidR="006225EA" w:rsidRPr="00E91856">
        <w:rPr>
          <w:rFonts w:ascii="Times New Roman" w:hAnsi="Times New Roman"/>
          <w:sz w:val="22"/>
          <w:szCs w:val="22"/>
        </w:rPr>
        <w:t>he</w:t>
      </w:r>
      <w:r w:rsidR="00763584" w:rsidRPr="00E91856">
        <w:rPr>
          <w:rFonts w:ascii="Times New Roman" w:hAnsi="Times New Roman"/>
          <w:sz w:val="22"/>
          <w:szCs w:val="22"/>
        </w:rPr>
        <w:t xml:space="preserve"> </w:t>
      </w:r>
      <w:r w:rsidR="00CA0A51" w:rsidRPr="00E91856">
        <w:rPr>
          <w:rFonts w:ascii="Times New Roman" w:hAnsi="Times New Roman"/>
          <w:sz w:val="22"/>
          <w:szCs w:val="22"/>
        </w:rPr>
        <w:t>ramifications of th</w:t>
      </w:r>
      <w:r w:rsidR="006225EA" w:rsidRPr="00E91856">
        <w:rPr>
          <w:rFonts w:ascii="Times New Roman" w:hAnsi="Times New Roman"/>
          <w:sz w:val="22"/>
          <w:szCs w:val="22"/>
        </w:rPr>
        <w:t xml:space="preserve">e established </w:t>
      </w:r>
      <w:r w:rsidR="00CB045D" w:rsidRPr="00E91856">
        <w:rPr>
          <w:rFonts w:ascii="Times New Roman" w:hAnsi="Times New Roman"/>
          <w:sz w:val="22"/>
          <w:szCs w:val="22"/>
        </w:rPr>
        <w:t>Government</w:t>
      </w:r>
      <w:r w:rsidR="00763584" w:rsidRPr="00E91856">
        <w:rPr>
          <w:rFonts w:ascii="Times New Roman" w:hAnsi="Times New Roman"/>
          <w:sz w:val="22"/>
          <w:szCs w:val="22"/>
        </w:rPr>
        <w:t xml:space="preserve"> </w:t>
      </w:r>
      <w:r w:rsidR="00FE794F" w:rsidRPr="00E91856">
        <w:rPr>
          <w:rFonts w:ascii="Times New Roman" w:hAnsi="Times New Roman"/>
          <w:sz w:val="22"/>
          <w:szCs w:val="22"/>
        </w:rPr>
        <w:t xml:space="preserve">policy </w:t>
      </w:r>
      <w:r w:rsidR="00CA0A51" w:rsidRPr="00E91856">
        <w:rPr>
          <w:rFonts w:ascii="Times New Roman" w:hAnsi="Times New Roman"/>
          <w:sz w:val="22"/>
          <w:szCs w:val="22"/>
        </w:rPr>
        <w:t>focus</w:t>
      </w:r>
      <w:r w:rsidR="006225EA" w:rsidRPr="00E91856">
        <w:rPr>
          <w:rFonts w:ascii="Times New Roman" w:hAnsi="Times New Roman"/>
          <w:sz w:val="22"/>
          <w:szCs w:val="22"/>
        </w:rPr>
        <w:t xml:space="preserve"> on drinkers</w:t>
      </w:r>
      <w:r w:rsidR="002E70CF" w:rsidRPr="00E91856">
        <w:rPr>
          <w:rFonts w:ascii="Times New Roman" w:hAnsi="Times New Roman"/>
          <w:sz w:val="22"/>
          <w:szCs w:val="22"/>
        </w:rPr>
        <w:t xml:space="preserve"> was examined</w:t>
      </w:r>
      <w:r w:rsidR="00CA0A51" w:rsidRPr="00E91856">
        <w:rPr>
          <w:rFonts w:ascii="Times New Roman" w:hAnsi="Times New Roman"/>
          <w:sz w:val="22"/>
          <w:szCs w:val="22"/>
        </w:rPr>
        <w:t xml:space="preserve"> </w:t>
      </w:r>
      <w:r w:rsidR="00CA65FE" w:rsidRPr="00E91856">
        <w:rPr>
          <w:rFonts w:ascii="Times New Roman" w:hAnsi="Times New Roman"/>
          <w:sz w:val="22"/>
          <w:szCs w:val="22"/>
        </w:rPr>
        <w:t>alon</w:t>
      </w:r>
      <w:r w:rsidR="006225EA" w:rsidRPr="00E91856">
        <w:rPr>
          <w:rFonts w:ascii="Times New Roman" w:hAnsi="Times New Roman"/>
          <w:sz w:val="22"/>
          <w:szCs w:val="22"/>
        </w:rPr>
        <w:t>g</w:t>
      </w:r>
      <w:r w:rsidR="00CA65FE" w:rsidRPr="00E91856">
        <w:rPr>
          <w:rFonts w:ascii="Times New Roman" w:hAnsi="Times New Roman"/>
          <w:sz w:val="22"/>
          <w:szCs w:val="22"/>
        </w:rPr>
        <w:t>side</w:t>
      </w:r>
      <w:r w:rsidR="00CA0A51" w:rsidRPr="00E91856">
        <w:rPr>
          <w:rFonts w:ascii="Times New Roman" w:hAnsi="Times New Roman"/>
          <w:sz w:val="22"/>
          <w:szCs w:val="22"/>
        </w:rPr>
        <w:t xml:space="preserve"> </w:t>
      </w:r>
      <w:r w:rsidR="006225EA" w:rsidRPr="00E91856">
        <w:rPr>
          <w:rFonts w:ascii="Times New Roman" w:hAnsi="Times New Roman"/>
          <w:sz w:val="22"/>
          <w:szCs w:val="22"/>
        </w:rPr>
        <w:t xml:space="preserve">the </w:t>
      </w:r>
      <w:r w:rsidR="00763584" w:rsidRPr="00E91856">
        <w:rPr>
          <w:rFonts w:ascii="Times New Roman" w:hAnsi="Times New Roman"/>
          <w:sz w:val="22"/>
          <w:szCs w:val="22"/>
        </w:rPr>
        <w:t xml:space="preserve">empirical research into the extent of ARC harm </w:t>
      </w:r>
      <w:r w:rsidR="002E70CF" w:rsidRPr="00E91856">
        <w:rPr>
          <w:rFonts w:ascii="Times New Roman" w:hAnsi="Times New Roman"/>
          <w:sz w:val="22"/>
          <w:szCs w:val="22"/>
        </w:rPr>
        <w:t>the students e</w:t>
      </w:r>
      <w:r w:rsidR="006225EA" w:rsidRPr="00E91856">
        <w:rPr>
          <w:rFonts w:ascii="Times New Roman" w:hAnsi="Times New Roman"/>
          <w:sz w:val="22"/>
          <w:szCs w:val="22"/>
        </w:rPr>
        <w:t>xperienced</w:t>
      </w:r>
      <w:r w:rsidR="002E70CF" w:rsidRPr="00E91856">
        <w:rPr>
          <w:rFonts w:ascii="Times New Roman" w:hAnsi="Times New Roman"/>
          <w:sz w:val="22"/>
          <w:szCs w:val="22"/>
        </w:rPr>
        <w:t>.</w:t>
      </w:r>
    </w:p>
    <w:p w14:paraId="24C1E419" w14:textId="312B3A7C" w:rsidR="00CA0A51" w:rsidRPr="00E91856" w:rsidRDefault="00CA0A51" w:rsidP="00CA65FE">
      <w:pPr>
        <w:spacing w:line="360" w:lineRule="auto"/>
        <w:jc w:val="both"/>
        <w:rPr>
          <w:rFonts w:ascii="Times New Roman" w:hAnsi="Times New Roman"/>
          <w:color w:val="222222"/>
          <w:sz w:val="22"/>
          <w:szCs w:val="22"/>
        </w:rPr>
      </w:pPr>
      <w:r w:rsidRPr="00E91856">
        <w:rPr>
          <w:rFonts w:ascii="Times New Roman" w:hAnsi="Times New Roman"/>
          <w:b/>
          <w:sz w:val="22"/>
          <w:szCs w:val="22"/>
        </w:rPr>
        <w:t>Study r</w:t>
      </w:r>
      <w:r w:rsidR="004D11E7" w:rsidRPr="00E91856">
        <w:rPr>
          <w:rFonts w:ascii="Times New Roman" w:hAnsi="Times New Roman"/>
          <w:b/>
          <w:sz w:val="22"/>
          <w:szCs w:val="22"/>
        </w:rPr>
        <w:t>esults:</w:t>
      </w:r>
      <w:r w:rsidR="004D11E7" w:rsidRPr="00E91856">
        <w:rPr>
          <w:rFonts w:ascii="Times New Roman" w:hAnsi="Times New Roman"/>
          <w:sz w:val="22"/>
          <w:szCs w:val="22"/>
        </w:rPr>
        <w:t xml:space="preserve">  64% </w:t>
      </w:r>
      <w:r w:rsidR="002E70CF" w:rsidRPr="00E91856">
        <w:rPr>
          <w:rFonts w:ascii="Times New Roman" w:hAnsi="Times New Roman"/>
          <w:sz w:val="22"/>
          <w:szCs w:val="22"/>
        </w:rPr>
        <w:t xml:space="preserve">of </w:t>
      </w:r>
      <w:r w:rsidR="004D11E7" w:rsidRPr="00E91856">
        <w:rPr>
          <w:rFonts w:ascii="Times New Roman" w:hAnsi="Times New Roman"/>
          <w:sz w:val="22"/>
          <w:szCs w:val="22"/>
        </w:rPr>
        <w:t xml:space="preserve">student survey participants (N=450) experienced ARC harm, including 50% of non-drinkers.  ARC harms were associated with being female, aged eighteen or older, being influenced by others’ drinking and having family members who drank every day.  The ARC harms reported were classified into a novel taxonomy of eight categories. </w:t>
      </w:r>
      <w:r w:rsidR="004D11E7" w:rsidRPr="00E91856">
        <w:rPr>
          <w:rFonts w:ascii="Times New Roman" w:hAnsi="Times New Roman"/>
          <w:color w:val="222222"/>
          <w:sz w:val="22"/>
          <w:szCs w:val="22"/>
        </w:rPr>
        <w:t xml:space="preserve"> Thematic analysis of interviews </w:t>
      </w:r>
      <w:r w:rsidR="004D11E7" w:rsidRPr="00E91856">
        <w:rPr>
          <w:rFonts w:ascii="Times New Roman" w:hAnsi="Times New Roman"/>
          <w:sz w:val="22"/>
          <w:szCs w:val="22"/>
        </w:rPr>
        <w:t xml:space="preserve">(N=25) </w:t>
      </w:r>
      <w:r w:rsidR="004D11E7" w:rsidRPr="00E91856">
        <w:rPr>
          <w:rFonts w:ascii="Times New Roman" w:hAnsi="Times New Roman"/>
          <w:color w:val="222222"/>
          <w:sz w:val="22"/>
          <w:szCs w:val="22"/>
        </w:rPr>
        <w:t xml:space="preserve">identified key risk factors for ARC harm within certain physical and psychological contexts and in </w:t>
      </w:r>
      <w:r w:rsidR="004D11E7" w:rsidRPr="00E91856">
        <w:rPr>
          <w:rFonts w:ascii="Times New Roman" w:hAnsi="Times New Roman"/>
          <w:sz w:val="22"/>
          <w:szCs w:val="22"/>
        </w:rPr>
        <w:t>environments</w:t>
      </w:r>
      <w:r w:rsidR="004D11E7" w:rsidRPr="00E91856">
        <w:rPr>
          <w:rFonts w:ascii="Times New Roman" w:hAnsi="Times New Roman"/>
          <w:color w:val="222222"/>
          <w:sz w:val="22"/>
          <w:szCs w:val="22"/>
        </w:rPr>
        <w:t xml:space="preserve"> that permit, encourage, legitimate or reinforce irresponsible and harmful behaviours by drinkers</w:t>
      </w:r>
    </w:p>
    <w:p w14:paraId="5121DAAE" w14:textId="04167BC1" w:rsidR="008B5F2B" w:rsidRPr="00E91856" w:rsidRDefault="004D11E7" w:rsidP="008B5F2B">
      <w:pPr>
        <w:spacing w:line="360" w:lineRule="auto"/>
        <w:ind w:right="20"/>
        <w:jc w:val="both"/>
        <w:rPr>
          <w:rFonts w:ascii="Times New Roman" w:hAnsi="Times New Roman"/>
          <w:sz w:val="22"/>
          <w:szCs w:val="22"/>
        </w:rPr>
      </w:pPr>
      <w:r w:rsidRPr="00E91856">
        <w:rPr>
          <w:rFonts w:ascii="Times New Roman" w:hAnsi="Times New Roman"/>
          <w:b/>
          <w:sz w:val="22"/>
          <w:szCs w:val="22"/>
        </w:rPr>
        <w:t xml:space="preserve">Conclusions: </w:t>
      </w:r>
      <w:r w:rsidRPr="00E91856">
        <w:rPr>
          <w:rFonts w:ascii="Times New Roman" w:hAnsi="Times New Roman"/>
          <w:sz w:val="22"/>
          <w:szCs w:val="22"/>
        </w:rPr>
        <w:t xml:space="preserve">Study participants reported high levels of ARC harm experiences and ARC harm was linked to several predictors.  Risk factors include </w:t>
      </w:r>
      <w:r w:rsidRPr="00E91856">
        <w:rPr>
          <w:rFonts w:ascii="Times New Roman" w:hAnsi="Times New Roman"/>
          <w:color w:val="222222"/>
          <w:sz w:val="22"/>
          <w:szCs w:val="22"/>
        </w:rPr>
        <w:t>immutable individual characteristics (e.g. age, gender) and ecological factors arising from exposure to specific normative</w:t>
      </w:r>
      <w:r w:rsidR="004B7E65" w:rsidRPr="00E91856">
        <w:rPr>
          <w:rFonts w:ascii="Times New Roman" w:hAnsi="Times New Roman"/>
          <w:color w:val="222222"/>
          <w:sz w:val="22"/>
          <w:szCs w:val="22"/>
        </w:rPr>
        <w:t xml:space="preserve"> </w:t>
      </w:r>
      <w:r w:rsidRPr="00E91856">
        <w:rPr>
          <w:rFonts w:ascii="Times New Roman" w:hAnsi="Times New Roman"/>
          <w:color w:val="222222"/>
          <w:sz w:val="22"/>
          <w:szCs w:val="22"/>
        </w:rPr>
        <w:t>environments.  Superordinate themes suggest explanations for ARC harms remaining unseen, including</w:t>
      </w:r>
      <w:r w:rsidRPr="00E91856">
        <w:rPr>
          <w:rFonts w:ascii="Times New Roman" w:hAnsi="Times New Roman"/>
          <w:sz w:val="22"/>
          <w:szCs w:val="22"/>
        </w:rPr>
        <w:t xml:space="preserve"> Public Health policy that focuses </w:t>
      </w:r>
      <w:r w:rsidR="004B7E65" w:rsidRPr="00E91856">
        <w:rPr>
          <w:rFonts w:ascii="Times New Roman" w:hAnsi="Times New Roman"/>
          <w:sz w:val="22"/>
          <w:szCs w:val="22"/>
        </w:rPr>
        <w:t xml:space="preserve"> </w:t>
      </w:r>
      <w:r w:rsidRPr="00E91856">
        <w:rPr>
          <w:rFonts w:ascii="Times New Roman" w:hAnsi="Times New Roman"/>
          <w:sz w:val="22"/>
          <w:szCs w:val="22"/>
        </w:rPr>
        <w:t xml:space="preserve">attention on </w:t>
      </w:r>
      <w:r w:rsidR="004B7E65" w:rsidRPr="00E91856">
        <w:rPr>
          <w:rFonts w:ascii="Times New Roman" w:hAnsi="Times New Roman"/>
          <w:sz w:val="22"/>
          <w:szCs w:val="22"/>
        </w:rPr>
        <w:t xml:space="preserve">health </w:t>
      </w:r>
      <w:r w:rsidRPr="00E91856">
        <w:rPr>
          <w:rFonts w:ascii="Times New Roman" w:hAnsi="Times New Roman"/>
          <w:sz w:val="22"/>
          <w:szCs w:val="22"/>
        </w:rPr>
        <w:t>harms to the individual</w:t>
      </w:r>
      <w:r w:rsidR="00FE794F" w:rsidRPr="00E91856">
        <w:rPr>
          <w:rFonts w:ascii="Times New Roman" w:hAnsi="Times New Roman"/>
          <w:sz w:val="22"/>
          <w:szCs w:val="22"/>
        </w:rPr>
        <w:t xml:space="preserve"> drinker</w:t>
      </w:r>
      <w:r w:rsidR="008B5F2B" w:rsidRPr="00E91856">
        <w:rPr>
          <w:rFonts w:ascii="Times New Roman" w:hAnsi="Times New Roman"/>
          <w:sz w:val="22"/>
          <w:szCs w:val="22"/>
        </w:rPr>
        <w:t>,</w:t>
      </w:r>
      <w:r w:rsidR="004B7E65" w:rsidRPr="00E91856">
        <w:rPr>
          <w:rFonts w:ascii="Times New Roman" w:hAnsi="Times New Roman"/>
          <w:sz w:val="22"/>
          <w:szCs w:val="22"/>
        </w:rPr>
        <w:t xml:space="preserve"> </w:t>
      </w:r>
      <w:r w:rsidR="007929A9" w:rsidRPr="00E91856">
        <w:rPr>
          <w:rFonts w:ascii="Times New Roman" w:hAnsi="Times New Roman"/>
          <w:sz w:val="22"/>
          <w:szCs w:val="22"/>
        </w:rPr>
        <w:t>which thus</w:t>
      </w:r>
      <w:r w:rsidR="004B7E65" w:rsidRPr="00E91856">
        <w:rPr>
          <w:rFonts w:ascii="Times New Roman" w:hAnsi="Times New Roman"/>
          <w:sz w:val="22"/>
          <w:szCs w:val="22"/>
        </w:rPr>
        <w:t xml:space="preserve"> </w:t>
      </w:r>
      <w:r w:rsidR="008B5F2B" w:rsidRPr="00E91856">
        <w:rPr>
          <w:rFonts w:ascii="Times New Roman" w:hAnsi="Times New Roman"/>
          <w:sz w:val="22"/>
          <w:szCs w:val="22"/>
        </w:rPr>
        <w:t>divert attention from</w:t>
      </w:r>
      <w:r w:rsidR="004B7E65" w:rsidRPr="00E91856">
        <w:rPr>
          <w:rFonts w:ascii="Times New Roman" w:hAnsi="Times New Roman"/>
          <w:sz w:val="22"/>
          <w:szCs w:val="22"/>
        </w:rPr>
        <w:t xml:space="preserve"> ARC harm</w:t>
      </w:r>
      <w:r w:rsidRPr="00E91856">
        <w:rPr>
          <w:rFonts w:ascii="Times New Roman" w:hAnsi="Times New Roman"/>
          <w:sz w:val="22"/>
          <w:szCs w:val="22"/>
        </w:rPr>
        <w:t xml:space="preserve">. </w:t>
      </w:r>
      <w:r w:rsidR="002D58C7" w:rsidRPr="00E91856">
        <w:rPr>
          <w:rFonts w:ascii="Times New Roman" w:hAnsi="Times New Roman"/>
          <w:sz w:val="22"/>
          <w:szCs w:val="22"/>
        </w:rPr>
        <w:t xml:space="preserve"> </w:t>
      </w:r>
      <w:r w:rsidR="002D58C7" w:rsidRPr="00E91856">
        <w:rPr>
          <w:rFonts w:ascii="Times New Roman" w:hAnsi="Times New Roman"/>
          <w:b/>
          <w:sz w:val="22"/>
          <w:szCs w:val="22"/>
        </w:rPr>
        <w:t xml:space="preserve">Discussion: </w:t>
      </w:r>
      <w:r w:rsidR="00D013AB" w:rsidRPr="00E91856">
        <w:rPr>
          <w:rFonts w:ascii="Times New Roman" w:hAnsi="Times New Roman"/>
          <w:sz w:val="22"/>
          <w:szCs w:val="22"/>
        </w:rPr>
        <w:t>To address the totality of alcohol-related harm effectively</w:t>
      </w:r>
      <w:r w:rsidR="00D013AB" w:rsidRPr="00E91856">
        <w:rPr>
          <w:rFonts w:ascii="Times New Roman" w:hAnsi="Times New Roman"/>
          <w:b/>
          <w:sz w:val="22"/>
          <w:szCs w:val="22"/>
        </w:rPr>
        <w:t>,</w:t>
      </w:r>
      <w:r w:rsidR="002D58C7" w:rsidRPr="00E91856">
        <w:rPr>
          <w:rFonts w:ascii="Times New Roman" w:hAnsi="Times New Roman"/>
          <w:b/>
          <w:sz w:val="22"/>
          <w:szCs w:val="22"/>
        </w:rPr>
        <w:t xml:space="preserve"> </w:t>
      </w:r>
      <w:r w:rsidR="00D013AB" w:rsidRPr="00E91856">
        <w:rPr>
          <w:rFonts w:ascii="Times New Roman" w:hAnsi="Times New Roman"/>
          <w:sz w:val="22"/>
          <w:szCs w:val="22"/>
        </w:rPr>
        <w:t>a</w:t>
      </w:r>
      <w:r w:rsidR="008B5F2B" w:rsidRPr="00E91856">
        <w:rPr>
          <w:rFonts w:ascii="Times New Roman" w:hAnsi="Times New Roman"/>
          <w:sz w:val="22"/>
          <w:szCs w:val="22"/>
        </w:rPr>
        <w:t xml:space="preserve"> paradigm shift in </w:t>
      </w:r>
      <w:r w:rsidR="008B5F2B" w:rsidRPr="00E91856">
        <w:rPr>
          <w:rFonts w:ascii="Times New Roman" w:hAnsi="Times New Roman"/>
          <w:sz w:val="22"/>
          <w:szCs w:val="22"/>
        </w:rPr>
        <w:t>p</w:t>
      </w:r>
      <w:r w:rsidR="008B5F2B" w:rsidRPr="00E91856">
        <w:rPr>
          <w:rFonts w:ascii="Times New Roman" w:hAnsi="Times New Roman"/>
          <w:sz w:val="22"/>
          <w:szCs w:val="22"/>
        </w:rPr>
        <w:t>ublic awareness of ARC harm is required</w:t>
      </w:r>
      <w:r w:rsidR="008B5F2B" w:rsidRPr="00E91856">
        <w:rPr>
          <w:rFonts w:ascii="Times New Roman" w:hAnsi="Times New Roman"/>
          <w:sz w:val="22"/>
          <w:szCs w:val="22"/>
        </w:rPr>
        <w:t xml:space="preserve"> to drive</w:t>
      </w:r>
      <w:r w:rsidR="008B5F2B" w:rsidRPr="00E91856">
        <w:rPr>
          <w:rFonts w:ascii="Times New Roman" w:hAnsi="Times New Roman"/>
          <w:sz w:val="22"/>
          <w:szCs w:val="22"/>
        </w:rPr>
        <w:t xml:space="preserve"> </w:t>
      </w:r>
      <w:r w:rsidR="008B5F2B" w:rsidRPr="00E91856">
        <w:rPr>
          <w:rFonts w:ascii="Times New Roman" w:hAnsi="Times New Roman"/>
          <w:sz w:val="22"/>
          <w:szCs w:val="22"/>
        </w:rPr>
        <w:t>policy</w:t>
      </w:r>
      <w:r w:rsidR="008B2A2E" w:rsidRPr="00E91856">
        <w:rPr>
          <w:rFonts w:ascii="Times New Roman" w:hAnsi="Times New Roman"/>
          <w:sz w:val="22"/>
          <w:szCs w:val="22"/>
        </w:rPr>
        <w:t xml:space="preserve"> that recognises</w:t>
      </w:r>
      <w:r w:rsidR="00D013AB" w:rsidRPr="00E91856">
        <w:rPr>
          <w:rFonts w:ascii="Times New Roman" w:hAnsi="Times New Roman"/>
          <w:sz w:val="22"/>
          <w:szCs w:val="22"/>
        </w:rPr>
        <w:t xml:space="preserve"> the</w:t>
      </w:r>
      <w:r w:rsidR="008B2A2E" w:rsidRPr="00E91856">
        <w:rPr>
          <w:rFonts w:ascii="Times New Roman" w:hAnsi="Times New Roman"/>
          <w:sz w:val="22"/>
          <w:szCs w:val="22"/>
        </w:rPr>
        <w:t>se</w:t>
      </w:r>
      <w:r w:rsidR="006B7DC4" w:rsidRPr="00E91856">
        <w:rPr>
          <w:rFonts w:ascii="Times New Roman" w:hAnsi="Times New Roman"/>
          <w:sz w:val="22"/>
          <w:szCs w:val="22"/>
        </w:rPr>
        <w:t xml:space="preserve"> </w:t>
      </w:r>
      <w:r w:rsidR="008B2A2E" w:rsidRPr="00E91856">
        <w:rPr>
          <w:rFonts w:ascii="Times New Roman" w:hAnsi="Times New Roman"/>
          <w:sz w:val="22"/>
          <w:szCs w:val="22"/>
        </w:rPr>
        <w:t xml:space="preserve">wide-ranging societal </w:t>
      </w:r>
      <w:r w:rsidR="00D013AB" w:rsidRPr="00E91856">
        <w:rPr>
          <w:rFonts w:ascii="Times New Roman" w:hAnsi="Times New Roman"/>
          <w:sz w:val="22"/>
          <w:szCs w:val="22"/>
        </w:rPr>
        <w:t>harms</w:t>
      </w:r>
      <w:r w:rsidR="008B2A2E" w:rsidRPr="00E91856">
        <w:rPr>
          <w:rFonts w:ascii="Times New Roman" w:hAnsi="Times New Roman"/>
          <w:sz w:val="22"/>
          <w:szCs w:val="22"/>
        </w:rPr>
        <w:t xml:space="preserve">.  Raising awareness of </w:t>
      </w:r>
      <w:r w:rsidR="008B2A2E" w:rsidRPr="00E91856">
        <w:rPr>
          <w:rFonts w:ascii="Times New Roman" w:hAnsi="Times New Roman"/>
          <w:sz w:val="22"/>
          <w:szCs w:val="22"/>
        </w:rPr>
        <w:t>harm</w:t>
      </w:r>
      <w:r w:rsidR="008B2A2E" w:rsidRPr="00E91856">
        <w:rPr>
          <w:rFonts w:ascii="Times New Roman" w:hAnsi="Times New Roman"/>
          <w:sz w:val="22"/>
          <w:szCs w:val="22"/>
        </w:rPr>
        <w:t xml:space="preserve">s </w:t>
      </w:r>
      <w:r w:rsidR="007929A9" w:rsidRPr="00E91856">
        <w:rPr>
          <w:rFonts w:ascii="Times New Roman" w:hAnsi="Times New Roman"/>
          <w:sz w:val="22"/>
          <w:szCs w:val="22"/>
        </w:rPr>
        <w:t xml:space="preserve">to children from </w:t>
      </w:r>
      <w:r w:rsidR="008B2A2E" w:rsidRPr="00E91856">
        <w:rPr>
          <w:rFonts w:ascii="Times New Roman" w:hAnsi="Times New Roman"/>
          <w:sz w:val="22"/>
          <w:szCs w:val="22"/>
        </w:rPr>
        <w:t>parent</w:t>
      </w:r>
      <w:r w:rsidR="007929A9" w:rsidRPr="00E91856">
        <w:rPr>
          <w:rFonts w:ascii="Times New Roman" w:hAnsi="Times New Roman"/>
          <w:sz w:val="22"/>
          <w:szCs w:val="22"/>
        </w:rPr>
        <w:t>s’</w:t>
      </w:r>
      <w:r w:rsidR="008B2A2E" w:rsidRPr="00E91856">
        <w:rPr>
          <w:rFonts w:ascii="Times New Roman" w:hAnsi="Times New Roman"/>
          <w:sz w:val="22"/>
          <w:szCs w:val="22"/>
        </w:rPr>
        <w:t xml:space="preserve"> drinking might </w:t>
      </w:r>
      <w:r w:rsidR="008B2A2E" w:rsidRPr="00E91856">
        <w:rPr>
          <w:rFonts w:ascii="Times New Roman" w:hAnsi="Times New Roman"/>
          <w:sz w:val="22"/>
          <w:szCs w:val="22"/>
        </w:rPr>
        <w:t>play a key role in this</w:t>
      </w:r>
      <w:r w:rsidR="007929A9" w:rsidRPr="00E91856">
        <w:rPr>
          <w:rFonts w:ascii="Times New Roman" w:hAnsi="Times New Roman"/>
          <w:sz w:val="22"/>
          <w:szCs w:val="22"/>
        </w:rPr>
        <w:t>,</w:t>
      </w:r>
      <w:r w:rsidR="008B2A2E" w:rsidRPr="00E91856">
        <w:rPr>
          <w:rFonts w:ascii="Times New Roman" w:hAnsi="Times New Roman"/>
          <w:sz w:val="22"/>
          <w:szCs w:val="22"/>
        </w:rPr>
        <w:t xml:space="preserve"> as p</w:t>
      </w:r>
      <w:r w:rsidR="002D58C7" w:rsidRPr="00E91856">
        <w:rPr>
          <w:rFonts w:ascii="Times New Roman" w:hAnsi="Times New Roman"/>
          <w:sz w:val="22"/>
          <w:szCs w:val="22"/>
        </w:rPr>
        <w:t>ublic awareness</w:t>
      </w:r>
      <w:r w:rsidR="006B7DC4" w:rsidRPr="00E91856">
        <w:rPr>
          <w:rFonts w:ascii="Times New Roman" w:hAnsi="Times New Roman"/>
          <w:sz w:val="22"/>
          <w:szCs w:val="22"/>
        </w:rPr>
        <w:t xml:space="preserve"> of children harmed by parental smoking</w:t>
      </w:r>
      <w:r w:rsidR="002D58C7" w:rsidRPr="00E91856">
        <w:rPr>
          <w:rFonts w:ascii="Times New Roman" w:hAnsi="Times New Roman"/>
          <w:sz w:val="22"/>
          <w:szCs w:val="22"/>
        </w:rPr>
        <w:t xml:space="preserve"> drove the policy </w:t>
      </w:r>
      <w:r w:rsidR="007929A9" w:rsidRPr="00E91856">
        <w:rPr>
          <w:rFonts w:ascii="Times New Roman" w:hAnsi="Times New Roman"/>
          <w:sz w:val="22"/>
          <w:szCs w:val="22"/>
        </w:rPr>
        <w:t>revolution on</w:t>
      </w:r>
      <w:r w:rsidR="002D58C7" w:rsidRPr="00E91856">
        <w:rPr>
          <w:rFonts w:ascii="Times New Roman" w:hAnsi="Times New Roman"/>
          <w:sz w:val="22"/>
          <w:szCs w:val="22"/>
        </w:rPr>
        <w:t xml:space="preserve"> </w:t>
      </w:r>
      <w:r w:rsidR="008B5F2B" w:rsidRPr="00E91856">
        <w:rPr>
          <w:rFonts w:ascii="Times New Roman" w:hAnsi="Times New Roman"/>
          <w:sz w:val="22"/>
          <w:szCs w:val="22"/>
        </w:rPr>
        <w:t>‘passive smoking’</w:t>
      </w:r>
      <w:r w:rsidR="002D58C7" w:rsidRPr="00E91856">
        <w:rPr>
          <w:rFonts w:ascii="Times New Roman" w:hAnsi="Times New Roman"/>
          <w:sz w:val="22"/>
          <w:szCs w:val="22"/>
        </w:rPr>
        <w:t xml:space="preserve">. </w:t>
      </w:r>
      <w:r w:rsidR="006B7DC4" w:rsidRPr="00E91856">
        <w:rPr>
          <w:rFonts w:ascii="Times New Roman" w:hAnsi="Times New Roman"/>
          <w:sz w:val="22"/>
          <w:szCs w:val="22"/>
        </w:rPr>
        <w:t xml:space="preserve"> </w:t>
      </w:r>
    </w:p>
    <w:p w14:paraId="5A42759D" w14:textId="68D58260" w:rsidR="007400D8" w:rsidRPr="00E91856" w:rsidRDefault="007400D8" w:rsidP="00FE794F">
      <w:pPr>
        <w:spacing w:after="0" w:line="240" w:lineRule="auto"/>
        <w:jc w:val="both"/>
        <w:rPr>
          <w:rFonts w:ascii="Times New Roman" w:hAnsi="Times New Roman"/>
          <w:b/>
          <w:bCs/>
          <w:sz w:val="22"/>
          <w:szCs w:val="22"/>
        </w:rPr>
      </w:pPr>
      <w:r w:rsidRPr="00E91856">
        <w:rPr>
          <w:rFonts w:ascii="Times New Roman" w:hAnsi="Times New Roman"/>
          <w:b/>
          <w:bCs/>
          <w:sz w:val="22"/>
          <w:szCs w:val="22"/>
        </w:rPr>
        <w:lastRenderedPageBreak/>
        <w:t>References</w:t>
      </w:r>
    </w:p>
    <w:p w14:paraId="63498635" w14:textId="77777777" w:rsidR="00FE794F" w:rsidRPr="00E91856" w:rsidRDefault="00FE794F" w:rsidP="00FE794F">
      <w:pPr>
        <w:spacing w:after="0" w:line="240" w:lineRule="auto"/>
        <w:jc w:val="both"/>
        <w:rPr>
          <w:rFonts w:ascii="Times New Roman" w:hAnsi="Times New Roman"/>
          <w:b/>
          <w:bCs/>
          <w:sz w:val="22"/>
          <w:szCs w:val="22"/>
        </w:rPr>
      </w:pPr>
    </w:p>
    <w:p w14:paraId="092912EB" w14:textId="77777777"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Cherpitel, C. J. (2012) Attribution of Alcohol to Violence-Related Injury: Self and Other’s Drinking in the Event, J. Stud. Alcohol Drugs 2012 March; 73(2): 277-284.</w:t>
      </w:r>
    </w:p>
    <w:p w14:paraId="3B08D5FF" w14:textId="77777777" w:rsidR="00FE794F" w:rsidRPr="00E91856" w:rsidRDefault="00FE794F" w:rsidP="00FE794F">
      <w:pPr>
        <w:pStyle w:val="NormalWeb"/>
        <w:shd w:val="clear" w:color="auto" w:fill="FFFFFF"/>
        <w:spacing w:before="0" w:beforeAutospacing="0" w:after="0" w:afterAutospacing="0" w:line="240" w:lineRule="auto"/>
        <w:rPr>
          <w:sz w:val="22"/>
          <w:szCs w:val="22"/>
        </w:rPr>
      </w:pPr>
    </w:p>
    <w:p w14:paraId="1DD61993" w14:textId="3D9FEB0B" w:rsidR="007400D8" w:rsidRPr="00E91856" w:rsidRDefault="007400D8" w:rsidP="00FE794F">
      <w:pPr>
        <w:pStyle w:val="NormalWeb"/>
        <w:shd w:val="clear" w:color="auto" w:fill="FFFFFF"/>
        <w:spacing w:before="0" w:beforeAutospacing="0" w:after="0" w:afterAutospacing="0" w:line="240" w:lineRule="auto"/>
        <w:rPr>
          <w:sz w:val="22"/>
          <w:szCs w:val="22"/>
        </w:rPr>
      </w:pPr>
      <w:r w:rsidRPr="00E91856">
        <w:rPr>
          <w:sz w:val="22"/>
          <w:szCs w:val="22"/>
        </w:rPr>
        <w:t xml:space="preserve">CMO (2016) Chief Medical Officer (CMO) How to keep health risks from drinking alcohol to a low level: public consultation on proposed new guidelines. Department of Health.   </w:t>
      </w:r>
      <w:hyperlink r:id="rId7" w:history="1">
        <w:r w:rsidRPr="00E91856">
          <w:rPr>
            <w:rStyle w:val="Hyperlink"/>
            <w:color w:val="auto"/>
            <w:sz w:val="22"/>
            <w:szCs w:val="22"/>
            <w:u w:val="none"/>
          </w:rPr>
          <w:t>https://www.gov.uk/government/uploads/system/uploads/attachment_data/file/489796/CMO_alcohol_guidelines.pdf</w:t>
        </w:r>
      </w:hyperlink>
      <w:r w:rsidRPr="00E91856">
        <w:rPr>
          <w:sz w:val="22"/>
          <w:szCs w:val="22"/>
        </w:rPr>
        <w:t xml:space="preserve">.  </w:t>
      </w:r>
    </w:p>
    <w:p w14:paraId="4AD3E25D" w14:textId="77777777" w:rsidR="00FE794F" w:rsidRPr="00E91856" w:rsidRDefault="00FE794F" w:rsidP="00FE794F">
      <w:pPr>
        <w:spacing w:after="0" w:line="240" w:lineRule="auto"/>
        <w:textAlignment w:val="baseline"/>
        <w:outlineLvl w:val="0"/>
        <w:rPr>
          <w:rFonts w:ascii="Times New Roman" w:hAnsi="Times New Roman"/>
          <w:sz w:val="22"/>
          <w:szCs w:val="22"/>
        </w:rPr>
      </w:pPr>
    </w:p>
    <w:p w14:paraId="34DC3E4A" w14:textId="0DB0986A" w:rsidR="007400D8" w:rsidRPr="00E91856" w:rsidRDefault="007400D8" w:rsidP="00FE794F">
      <w:pPr>
        <w:spacing w:after="0" w:line="240" w:lineRule="auto"/>
        <w:textAlignment w:val="baseline"/>
        <w:outlineLvl w:val="0"/>
        <w:rPr>
          <w:rFonts w:ascii="Times New Roman" w:hAnsi="Times New Roman"/>
          <w:sz w:val="22"/>
          <w:szCs w:val="22"/>
        </w:rPr>
      </w:pPr>
      <w:r w:rsidRPr="00E91856">
        <w:rPr>
          <w:rFonts w:ascii="Times New Roman" w:hAnsi="Times New Roman"/>
          <w:sz w:val="22"/>
          <w:szCs w:val="22"/>
        </w:rPr>
        <w:t xml:space="preserve">Department of Health (DH) (2016) Alcohol Guidelines review – Report from the Guidelines development group to the UK Chief Medical Officers.  Department of Health, London. </w:t>
      </w:r>
      <w:hyperlink r:id="rId8" w:history="1">
        <w:r w:rsidRPr="00E91856">
          <w:rPr>
            <w:rStyle w:val="Hyperlink"/>
            <w:rFonts w:ascii="Times New Roman" w:hAnsi="Times New Roman"/>
            <w:color w:val="auto"/>
            <w:sz w:val="22"/>
            <w:szCs w:val="22"/>
            <w:u w:val="none"/>
          </w:rPr>
          <w:t>https://www.gov.uk/government/uploads/system/uploads/attachment_data/file/489797/CMO_Alcohol_Report.pdf</w:t>
        </w:r>
      </w:hyperlink>
      <w:r w:rsidRPr="00E91856">
        <w:rPr>
          <w:rFonts w:ascii="Times New Roman" w:hAnsi="Times New Roman"/>
          <w:sz w:val="22"/>
          <w:szCs w:val="22"/>
        </w:rPr>
        <w:t xml:space="preserve">   </w:t>
      </w:r>
    </w:p>
    <w:p w14:paraId="5784B1CC" w14:textId="77777777" w:rsidR="00FE794F" w:rsidRPr="00E91856" w:rsidRDefault="00FE794F" w:rsidP="00FE794F">
      <w:pPr>
        <w:spacing w:after="0" w:line="240" w:lineRule="auto"/>
        <w:rPr>
          <w:rFonts w:ascii="Times New Roman" w:hAnsi="Times New Roman"/>
          <w:sz w:val="22"/>
          <w:szCs w:val="22"/>
        </w:rPr>
      </w:pPr>
    </w:p>
    <w:p w14:paraId="29B0B3C9" w14:textId="5D0658AC"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Giesbrecht, N., Cukier, S. &amp; Steeves, D. (2010) Collateral damage from alcohol: Implications of ‘second-hand’ effects of drinking for populations and health priorities, Addiction, 105, 8, 1323-1325.</w:t>
      </w:r>
    </w:p>
    <w:p w14:paraId="2BD70FDE" w14:textId="77777777" w:rsidR="00FE794F" w:rsidRPr="00E91856" w:rsidRDefault="00FE794F" w:rsidP="00FE794F">
      <w:pPr>
        <w:spacing w:after="0" w:line="240" w:lineRule="auto"/>
        <w:rPr>
          <w:rFonts w:ascii="Times New Roman" w:hAnsi="Times New Roman"/>
          <w:sz w:val="22"/>
          <w:szCs w:val="22"/>
        </w:rPr>
      </w:pPr>
    </w:p>
    <w:p w14:paraId="1594C295" w14:textId="18A5CDDB"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 xml:space="preserve">Gmel, G. &amp; Rehm, J. (2003), Harmful Alcohol Use, Alcohol Research and Health, 27, 1, 52-62. </w:t>
      </w:r>
    </w:p>
    <w:p w14:paraId="365C18EB" w14:textId="77777777" w:rsidR="00FE794F" w:rsidRPr="00E91856" w:rsidRDefault="00FE794F" w:rsidP="00FE794F">
      <w:pPr>
        <w:spacing w:after="0" w:line="240" w:lineRule="auto"/>
        <w:rPr>
          <w:rFonts w:ascii="Times New Roman" w:hAnsi="Times New Roman"/>
          <w:sz w:val="22"/>
          <w:szCs w:val="22"/>
        </w:rPr>
      </w:pPr>
    </w:p>
    <w:p w14:paraId="2E5DD86E" w14:textId="74889229"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Greenfield, T. K., Ye, Y., Kerr, W., Bond, J., Rehm, J., Giesbrecht, N. (2009) Externalities from alcohol consumption in the 2005 US National Alcohol Survey: Implications for Policy, Int. J. Environ. Res. Public Health 2009; 6(12): 3205-3224. ISSN 1660-4601.</w:t>
      </w:r>
    </w:p>
    <w:p w14:paraId="323A6CBD" w14:textId="77777777" w:rsidR="00FE794F" w:rsidRPr="00E91856" w:rsidRDefault="00FE794F" w:rsidP="00FE794F">
      <w:pPr>
        <w:spacing w:after="0" w:line="240" w:lineRule="auto"/>
        <w:rPr>
          <w:rFonts w:ascii="Times New Roman" w:hAnsi="Times New Roman"/>
          <w:sz w:val="22"/>
          <w:szCs w:val="22"/>
        </w:rPr>
      </w:pPr>
    </w:p>
    <w:p w14:paraId="2336F595" w14:textId="0634CA1D"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Greenfield, T. K., Karriker-Jaffe, K., Giesbrecht, N., Kerr, W., Ye, Y., Bond, J.  (2014) Second-hand drinking may increase support for alcohol policies: New results from the 2010 National Alcohol Survey, Drug &amp; Alcohol Review. 2014 May; 33(3): 259-268. ISSN: 09595236.</w:t>
      </w:r>
    </w:p>
    <w:p w14:paraId="397D1C17" w14:textId="77777777" w:rsidR="00FE794F" w:rsidRPr="00E91856" w:rsidRDefault="00FE794F" w:rsidP="00FE794F">
      <w:pPr>
        <w:pStyle w:val="NormalWeb"/>
        <w:shd w:val="clear" w:color="auto" w:fill="FFFFFF"/>
        <w:spacing w:before="0" w:beforeAutospacing="0" w:after="0" w:afterAutospacing="0" w:line="240" w:lineRule="auto"/>
        <w:rPr>
          <w:sz w:val="22"/>
          <w:szCs w:val="22"/>
        </w:rPr>
      </w:pPr>
    </w:p>
    <w:p w14:paraId="19B8F9CD" w14:textId="066A5CF7" w:rsidR="004F5403" w:rsidRPr="00E91856" w:rsidRDefault="007400D8" w:rsidP="00FE794F">
      <w:pPr>
        <w:pStyle w:val="NormalWeb"/>
        <w:shd w:val="clear" w:color="auto" w:fill="FFFFFF"/>
        <w:spacing w:before="0" w:beforeAutospacing="0" w:after="0" w:afterAutospacing="0" w:line="240" w:lineRule="auto"/>
        <w:rPr>
          <w:sz w:val="22"/>
          <w:szCs w:val="22"/>
        </w:rPr>
      </w:pPr>
      <w:r w:rsidRPr="00E91856">
        <w:rPr>
          <w:sz w:val="22"/>
          <w:szCs w:val="22"/>
        </w:rPr>
        <w:t xml:space="preserve">Health and Social Care Information Centre (HSCIC) (2015) Statistics on Alcohol, England, 2015.  Available at: </w:t>
      </w:r>
      <w:hyperlink r:id="rId9" w:history="1">
        <w:r w:rsidRPr="00E91856">
          <w:rPr>
            <w:rStyle w:val="Hyperlink"/>
            <w:color w:val="auto"/>
            <w:sz w:val="22"/>
            <w:szCs w:val="22"/>
            <w:u w:val="none"/>
          </w:rPr>
          <w:t>http://www.hscic.gov.uk/catalogue/PUB17712</w:t>
        </w:r>
      </w:hyperlink>
      <w:r w:rsidRPr="00E91856">
        <w:rPr>
          <w:sz w:val="22"/>
          <w:szCs w:val="22"/>
        </w:rPr>
        <w:t xml:space="preserve">  </w:t>
      </w:r>
    </w:p>
    <w:p w14:paraId="7653CBA7" w14:textId="77777777" w:rsidR="004F5403" w:rsidRPr="00E91856" w:rsidRDefault="004F5403" w:rsidP="00FE794F">
      <w:pPr>
        <w:pStyle w:val="NormalWeb"/>
        <w:shd w:val="clear" w:color="auto" w:fill="FFFFFF"/>
        <w:spacing w:before="0" w:beforeAutospacing="0" w:after="0" w:afterAutospacing="0" w:line="240" w:lineRule="auto"/>
        <w:rPr>
          <w:sz w:val="22"/>
          <w:szCs w:val="22"/>
          <w:lang w:val="en"/>
        </w:rPr>
      </w:pPr>
    </w:p>
    <w:p w14:paraId="181B0123" w14:textId="6ABE6924" w:rsidR="007400D8" w:rsidRPr="00E91856" w:rsidRDefault="007400D8" w:rsidP="00FE794F">
      <w:pPr>
        <w:pStyle w:val="NormalWeb"/>
        <w:shd w:val="clear" w:color="auto" w:fill="FFFFFF"/>
        <w:spacing w:before="0" w:beforeAutospacing="0" w:after="0" w:afterAutospacing="0" w:line="240" w:lineRule="auto"/>
        <w:rPr>
          <w:sz w:val="22"/>
          <w:szCs w:val="22"/>
          <w:lang w:val="en"/>
        </w:rPr>
      </w:pPr>
      <w:r w:rsidRPr="00E91856">
        <w:rPr>
          <w:sz w:val="22"/>
          <w:szCs w:val="22"/>
          <w:lang w:val="en"/>
        </w:rPr>
        <w:t>Home Office (HO) (2012) The Government’s Alcohol Strategy, Home Office, London. Available at:</w:t>
      </w:r>
      <w:r w:rsidRPr="00E91856">
        <w:rPr>
          <w:sz w:val="22"/>
          <w:szCs w:val="22"/>
        </w:rPr>
        <w:t xml:space="preserve"> </w:t>
      </w:r>
      <w:hyperlink r:id="rId10" w:history="1">
        <w:r w:rsidRPr="00E91856">
          <w:rPr>
            <w:rStyle w:val="Hyperlink"/>
            <w:color w:val="auto"/>
            <w:sz w:val="22"/>
            <w:szCs w:val="22"/>
            <w:u w:val="none"/>
            <w:lang w:val="en"/>
          </w:rPr>
          <w:t>https://www.gov.uk/government/publications/alcohol-strategy</w:t>
        </w:r>
      </w:hyperlink>
      <w:r w:rsidRPr="00E91856">
        <w:rPr>
          <w:sz w:val="22"/>
          <w:szCs w:val="22"/>
          <w:lang w:val="en"/>
        </w:rPr>
        <w:t xml:space="preserve">  </w:t>
      </w:r>
    </w:p>
    <w:p w14:paraId="25D48077" w14:textId="77777777" w:rsidR="004F5403" w:rsidRPr="00E91856" w:rsidRDefault="004F5403" w:rsidP="00FE794F">
      <w:pPr>
        <w:pStyle w:val="NormalWeb"/>
        <w:shd w:val="clear" w:color="auto" w:fill="FFFFFF"/>
        <w:spacing w:before="0" w:beforeAutospacing="0" w:after="0" w:afterAutospacing="0" w:line="240" w:lineRule="auto"/>
        <w:rPr>
          <w:sz w:val="22"/>
          <w:szCs w:val="22"/>
        </w:rPr>
      </w:pPr>
    </w:p>
    <w:p w14:paraId="5F076A63" w14:textId="77777777" w:rsidR="007400D8" w:rsidRPr="00E91856" w:rsidRDefault="007400D8" w:rsidP="00FE794F">
      <w:pPr>
        <w:pStyle w:val="NormalWeb"/>
        <w:shd w:val="clear" w:color="auto" w:fill="FFFFFF"/>
        <w:spacing w:before="0" w:beforeAutospacing="0" w:after="0" w:afterAutospacing="0" w:line="240" w:lineRule="auto"/>
        <w:rPr>
          <w:rStyle w:val="Hyperlink"/>
          <w:color w:val="auto"/>
          <w:sz w:val="22"/>
          <w:szCs w:val="22"/>
          <w:u w:val="none"/>
          <w:shd w:val="clear" w:color="auto" w:fill="FFFFFF"/>
        </w:rPr>
      </w:pPr>
      <w:r w:rsidRPr="00E91856">
        <w:rPr>
          <w:sz w:val="22"/>
          <w:szCs w:val="22"/>
        </w:rPr>
        <w:t>Hope, A. (2014) Alcohol’s harm to others in Ireland, Dublin: Health Service Executive, 2014.  Available at:</w:t>
      </w:r>
      <w:r w:rsidRPr="00E91856">
        <w:rPr>
          <w:sz w:val="22"/>
          <w:szCs w:val="22"/>
          <w:shd w:val="clear" w:color="auto" w:fill="FFFFFF"/>
        </w:rPr>
        <w:t xml:space="preserve"> </w:t>
      </w:r>
      <w:hyperlink r:id="rId11" w:history="1">
        <w:r w:rsidRPr="00E91856">
          <w:rPr>
            <w:rStyle w:val="Hyperlink"/>
            <w:color w:val="auto"/>
            <w:sz w:val="22"/>
            <w:szCs w:val="22"/>
            <w:u w:val="none"/>
            <w:shd w:val="clear" w:color="auto" w:fill="FFFFFF"/>
          </w:rPr>
          <w:t>http://www.hse.ie/eng/services/Publications/topics/alcohol/ah2o.html</w:t>
        </w:r>
      </w:hyperlink>
    </w:p>
    <w:p w14:paraId="40700DA8" w14:textId="0FEBDD72" w:rsidR="007400D8" w:rsidRPr="00E91856" w:rsidRDefault="007400D8" w:rsidP="00FE794F">
      <w:pPr>
        <w:pStyle w:val="NormalWeb"/>
        <w:shd w:val="clear" w:color="auto" w:fill="FFFFFF"/>
        <w:spacing w:before="0" w:beforeAutospacing="0" w:after="0" w:afterAutospacing="0" w:line="240" w:lineRule="auto"/>
        <w:rPr>
          <w:sz w:val="22"/>
          <w:szCs w:val="22"/>
        </w:rPr>
      </w:pPr>
    </w:p>
    <w:p w14:paraId="64F635EA" w14:textId="77777777" w:rsidR="004F5403" w:rsidRPr="00E91856" w:rsidRDefault="004F5403" w:rsidP="00FE794F">
      <w:pPr>
        <w:spacing w:after="0" w:line="240" w:lineRule="auto"/>
        <w:rPr>
          <w:rFonts w:ascii="Times New Roman" w:hAnsi="Times New Roman"/>
          <w:sz w:val="22"/>
          <w:szCs w:val="22"/>
        </w:rPr>
      </w:pPr>
      <w:r w:rsidRPr="00E91856">
        <w:rPr>
          <w:rFonts w:ascii="Times New Roman" w:hAnsi="Times New Roman"/>
          <w:sz w:val="22"/>
          <w:szCs w:val="22"/>
        </w:rPr>
        <w:t>Karlsson, T., Mäkelä, P., Österberg, E., Tigerstedt, T. (2010) A new alcohol environment. Trends in alcohol consumption, harms and policy: Finland 1990–2010, Nordic studies on alcohol and drugs, Vol.27, 2010.5, 497-513.</w:t>
      </w:r>
    </w:p>
    <w:p w14:paraId="3D7D06E0" w14:textId="77777777" w:rsidR="00FE794F" w:rsidRPr="00E91856" w:rsidRDefault="00FE794F" w:rsidP="00FE794F">
      <w:pPr>
        <w:spacing w:after="0" w:line="240" w:lineRule="auto"/>
        <w:rPr>
          <w:rFonts w:ascii="Times New Roman" w:hAnsi="Times New Roman"/>
          <w:sz w:val="22"/>
          <w:szCs w:val="22"/>
        </w:rPr>
      </w:pPr>
    </w:p>
    <w:p w14:paraId="15B5E69B" w14:textId="0FAB6637"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Klingeman, H. &amp; Gmel, G. (Eds.) (2001) Mapping the Social Consequences of Alcohol Consumption. Springer, Dordrecht, Netherlands.  ISBN 978-0-7923-6740-6.</w:t>
      </w:r>
    </w:p>
    <w:p w14:paraId="6C1873E9" w14:textId="77777777" w:rsidR="00FE794F" w:rsidRPr="00E91856" w:rsidRDefault="00FE794F" w:rsidP="00FE794F">
      <w:pPr>
        <w:spacing w:after="0" w:line="240" w:lineRule="auto"/>
        <w:jc w:val="both"/>
        <w:rPr>
          <w:rFonts w:ascii="Times New Roman" w:hAnsi="Times New Roman"/>
          <w:sz w:val="22"/>
          <w:szCs w:val="22"/>
        </w:rPr>
      </w:pPr>
    </w:p>
    <w:p w14:paraId="3C61C710" w14:textId="007D9060" w:rsidR="007400D8" w:rsidRPr="00E91856" w:rsidRDefault="007400D8" w:rsidP="00FE794F">
      <w:pPr>
        <w:spacing w:after="0" w:line="240" w:lineRule="auto"/>
        <w:jc w:val="both"/>
        <w:rPr>
          <w:rFonts w:ascii="Times New Roman" w:hAnsi="Times New Roman"/>
          <w:sz w:val="22"/>
          <w:szCs w:val="22"/>
        </w:rPr>
      </w:pPr>
      <w:r w:rsidRPr="00E91856">
        <w:rPr>
          <w:rFonts w:ascii="Times New Roman" w:hAnsi="Times New Roman"/>
          <w:sz w:val="22"/>
          <w:szCs w:val="22"/>
        </w:rPr>
        <w:t xml:space="preserve">Laslett A. M., Room, R., Ferris, J., Wilkinson, C., Livingston, M., Mugavin, J. (2011) Surveying the range and magnitude of alcohol’s harm to others on Australia. Addiction, 2011; 106(9): 1603-11.  </w:t>
      </w:r>
    </w:p>
    <w:p w14:paraId="4F7C455C" w14:textId="77777777" w:rsidR="00FE794F" w:rsidRPr="00E91856" w:rsidRDefault="00FE794F" w:rsidP="00FE794F">
      <w:pPr>
        <w:spacing w:after="0" w:line="240" w:lineRule="auto"/>
        <w:rPr>
          <w:rFonts w:ascii="Times New Roman" w:hAnsi="Times New Roman"/>
          <w:sz w:val="22"/>
          <w:szCs w:val="22"/>
        </w:rPr>
      </w:pPr>
    </w:p>
    <w:p w14:paraId="4560B2D7" w14:textId="0123A4F7" w:rsidR="007400D8" w:rsidRPr="00E91856" w:rsidRDefault="007400D8" w:rsidP="00FE794F">
      <w:pPr>
        <w:spacing w:after="0" w:line="240" w:lineRule="auto"/>
        <w:rPr>
          <w:rStyle w:val="Hyperlink"/>
          <w:rFonts w:ascii="Times New Roman" w:hAnsi="Times New Roman"/>
          <w:color w:val="auto"/>
          <w:sz w:val="22"/>
          <w:szCs w:val="22"/>
          <w:u w:val="none"/>
        </w:rPr>
      </w:pPr>
      <w:r w:rsidRPr="00E91856">
        <w:rPr>
          <w:rFonts w:ascii="Times New Roman" w:hAnsi="Times New Roman"/>
          <w:sz w:val="22"/>
          <w:szCs w:val="22"/>
        </w:rPr>
        <w:t xml:space="preserve">North West Public Health Observatory (NWPHO) (2008) Alcohol-attributable fractions for England. Alcohol-attributable mortality and hospital admissions.  ISBN: 978-1-906591-34-2. Available at: </w:t>
      </w:r>
      <w:hyperlink r:id="rId12" w:history="1">
        <w:r w:rsidRPr="00E91856">
          <w:rPr>
            <w:rStyle w:val="Hyperlink"/>
            <w:rFonts w:ascii="Times New Roman" w:hAnsi="Times New Roman"/>
            <w:color w:val="auto"/>
            <w:sz w:val="22"/>
            <w:szCs w:val="22"/>
            <w:u w:val="none"/>
          </w:rPr>
          <w:t>http://www.lape.org.uk/downloads/AlcoholAttributableFractions.pdf</w:t>
        </w:r>
      </w:hyperlink>
      <w:r w:rsidRPr="00E91856">
        <w:rPr>
          <w:rFonts w:ascii="Times New Roman" w:hAnsi="Times New Roman"/>
          <w:sz w:val="22"/>
          <w:szCs w:val="22"/>
        </w:rPr>
        <w:t xml:space="preserve">  </w:t>
      </w:r>
    </w:p>
    <w:p w14:paraId="0E08827C" w14:textId="77777777" w:rsidR="00FE794F" w:rsidRPr="00E91856" w:rsidRDefault="00FE794F" w:rsidP="00FE794F">
      <w:pPr>
        <w:spacing w:after="0" w:line="240" w:lineRule="auto"/>
        <w:rPr>
          <w:rFonts w:ascii="Times New Roman" w:hAnsi="Times New Roman"/>
          <w:sz w:val="22"/>
          <w:szCs w:val="22"/>
        </w:rPr>
      </w:pPr>
    </w:p>
    <w:p w14:paraId="41DD7D71" w14:textId="6D7DCC03"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lastRenderedPageBreak/>
        <w:t xml:space="preserve">Office for National Statistics (ONS) (2015a) </w:t>
      </w:r>
      <w:hyperlink r:id="rId13" w:history="1">
        <w:r w:rsidRPr="00E91856">
          <w:rPr>
            <w:rFonts w:ascii="Times New Roman" w:hAnsi="Times New Roman"/>
            <w:sz w:val="22"/>
            <w:szCs w:val="22"/>
          </w:rPr>
          <w:t>Opinions and Lifestyle Survey, Adult Drinking Habits in Great Britain, 2013 Release</w:t>
        </w:r>
      </w:hyperlink>
      <w:r w:rsidRPr="00E91856">
        <w:rPr>
          <w:rFonts w:ascii="Times New Roman" w:hAnsi="Times New Roman"/>
          <w:sz w:val="22"/>
          <w:szCs w:val="22"/>
        </w:rPr>
        <w:t xml:space="preserve">. Available at: </w:t>
      </w:r>
      <w:hyperlink r:id="rId14" w:history="1">
        <w:r w:rsidRPr="00E91856">
          <w:rPr>
            <w:rStyle w:val="Hyperlink"/>
            <w:rFonts w:ascii="Times New Roman" w:hAnsi="Times New Roman"/>
            <w:color w:val="auto"/>
            <w:sz w:val="22"/>
            <w:szCs w:val="22"/>
            <w:u w:val="none"/>
          </w:rPr>
          <w:t>http://www.ons.gov.uk/ons/rel/ghs/opinions-and-lifestyle-survey/adult-drinking-habits-in-great-britain--2013/sty-facts-about-binge-drinking-and-teetotalism.html</w:t>
        </w:r>
      </w:hyperlink>
      <w:r w:rsidRPr="00E91856">
        <w:rPr>
          <w:rFonts w:ascii="Times New Roman" w:hAnsi="Times New Roman"/>
          <w:sz w:val="22"/>
          <w:szCs w:val="22"/>
        </w:rPr>
        <w:t xml:space="preserve">  </w:t>
      </w:r>
    </w:p>
    <w:p w14:paraId="6343B275" w14:textId="77777777" w:rsidR="00FE794F" w:rsidRPr="00E91856" w:rsidRDefault="00FE794F" w:rsidP="00FE794F">
      <w:pPr>
        <w:spacing w:after="0" w:line="240" w:lineRule="auto"/>
        <w:rPr>
          <w:rFonts w:ascii="Times New Roman" w:hAnsi="Times New Roman"/>
          <w:sz w:val="22"/>
          <w:szCs w:val="22"/>
        </w:rPr>
      </w:pPr>
    </w:p>
    <w:p w14:paraId="69221E2E" w14:textId="77827808"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Office for National Statistics (ONS) (2015b)</w:t>
      </w:r>
      <w:hyperlink r:id="rId15" w:history="1">
        <w:r w:rsidRPr="00E91856">
          <w:rPr>
            <w:rFonts w:ascii="Times New Roman" w:hAnsi="Times New Roman"/>
            <w:sz w:val="22"/>
            <w:szCs w:val="22"/>
          </w:rPr>
          <w:t xml:space="preserve"> Crime Statistics, Focus on Violent Crime and Sexual Offences, 2013/14.  Available at: </w:t>
        </w:r>
      </w:hyperlink>
      <w:hyperlink r:id="rId16" w:history="1">
        <w:r w:rsidRPr="00E91856">
          <w:rPr>
            <w:rStyle w:val="Hyperlink"/>
            <w:rFonts w:ascii="Times New Roman" w:hAnsi="Times New Roman"/>
            <w:color w:val="auto"/>
            <w:sz w:val="22"/>
            <w:szCs w:val="22"/>
            <w:u w:val="none"/>
          </w:rPr>
          <w:t>http://www.ons.gov.uk/ons/rel/crime-stats/crime-statistics/focus-on-violent-crime-and-sexual-offences--2013-14/index.html</w:t>
        </w:r>
      </w:hyperlink>
      <w:r w:rsidRPr="00E91856">
        <w:rPr>
          <w:rFonts w:ascii="Times New Roman" w:hAnsi="Times New Roman"/>
          <w:sz w:val="22"/>
          <w:szCs w:val="22"/>
        </w:rPr>
        <w:t xml:space="preserve">  </w:t>
      </w:r>
    </w:p>
    <w:p w14:paraId="306E5B93" w14:textId="77777777" w:rsidR="00FE794F" w:rsidRPr="00E91856" w:rsidRDefault="00FE794F" w:rsidP="00FE794F">
      <w:pPr>
        <w:spacing w:after="0" w:line="240" w:lineRule="auto"/>
        <w:rPr>
          <w:rFonts w:ascii="Times New Roman" w:hAnsi="Times New Roman"/>
          <w:sz w:val="22"/>
          <w:szCs w:val="22"/>
        </w:rPr>
      </w:pPr>
    </w:p>
    <w:p w14:paraId="04C93C91" w14:textId="77777777" w:rsidR="00FE794F"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 xml:space="preserve">O’Neill, G. Martin, N., Birch, J., Oldam, A., Newbury-Birch, D. (2015) The Drinkers degree: Risk Taking Behaviours amongst Undergraduate Student Drinkers, Journal of Addiction, Volume 2015, </w:t>
      </w:r>
    </w:p>
    <w:p w14:paraId="3A90EFAF" w14:textId="14BBD439"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 xml:space="preserve">Article ID965438.  Available at: http//dx.doi.org/10.1155/2015/965438 </w:t>
      </w:r>
    </w:p>
    <w:p w14:paraId="2B2630FA" w14:textId="77777777" w:rsidR="00FE794F" w:rsidRPr="00E91856" w:rsidRDefault="00FE794F" w:rsidP="00FE794F">
      <w:pPr>
        <w:spacing w:after="0" w:line="240" w:lineRule="auto"/>
        <w:rPr>
          <w:rFonts w:ascii="Times New Roman" w:hAnsi="Times New Roman"/>
          <w:sz w:val="22"/>
          <w:szCs w:val="22"/>
        </w:rPr>
      </w:pPr>
    </w:p>
    <w:p w14:paraId="2F7CA197" w14:textId="37254072" w:rsidR="004F5403" w:rsidRPr="00E91856" w:rsidRDefault="004F5403" w:rsidP="00FE794F">
      <w:pPr>
        <w:spacing w:after="0" w:line="240" w:lineRule="auto"/>
        <w:rPr>
          <w:rFonts w:ascii="Times New Roman" w:hAnsi="Times New Roman"/>
          <w:sz w:val="22"/>
          <w:szCs w:val="22"/>
        </w:rPr>
      </w:pPr>
      <w:r w:rsidRPr="00E91856">
        <w:rPr>
          <w:rFonts w:ascii="Times New Roman" w:hAnsi="Times New Roman"/>
          <w:sz w:val="22"/>
          <w:szCs w:val="22"/>
        </w:rPr>
        <w:t>Orford, J., Natera, G., Copello, A., Atkinson, C., Mora, J., Velleman, R., Crundall, I., Tiburcio, M., Whalley. G. (2005) Coping with Alcohol and Drug Problems. The Experiences of Family Members in Three Contrasting Cultures. Routledge, England.</w:t>
      </w:r>
    </w:p>
    <w:p w14:paraId="56852765" w14:textId="77777777" w:rsidR="00FE794F" w:rsidRPr="00E91856" w:rsidRDefault="00FE794F" w:rsidP="00FE794F">
      <w:pPr>
        <w:spacing w:after="0" w:line="240" w:lineRule="auto"/>
        <w:rPr>
          <w:rFonts w:ascii="Times New Roman" w:hAnsi="Times New Roman"/>
          <w:sz w:val="22"/>
          <w:szCs w:val="22"/>
        </w:rPr>
      </w:pPr>
    </w:p>
    <w:p w14:paraId="10B5D553" w14:textId="4964953A"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Orford, J., Copello, A., Velleman, R., Templeton, L. (2010) Family members affected by a close relative’s addiction: The stress-strain-coping-support model, Informa UK Ltd. Drugs: education, prevention and policy, 2010, Vol.17(s1).</w:t>
      </w:r>
    </w:p>
    <w:p w14:paraId="32BDB73A" w14:textId="77777777" w:rsidR="00E91856" w:rsidRPr="00E91856" w:rsidRDefault="00E91856" w:rsidP="00FE794F">
      <w:pPr>
        <w:spacing w:after="0" w:line="240" w:lineRule="auto"/>
        <w:rPr>
          <w:rFonts w:ascii="Times New Roman" w:hAnsi="Times New Roman"/>
          <w:sz w:val="22"/>
          <w:szCs w:val="22"/>
        </w:rPr>
      </w:pPr>
    </w:p>
    <w:p w14:paraId="0024719D" w14:textId="77777777"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 xml:space="preserve">Ramstedt, M., Sundin, E., Moan, I., Storvoll, E., Lund, I., Bloomfield, K., Hope, A., Kristjansson, S., Tigerstedt, C. (2015) Harm Experienced from the Heavy Drinking of Family and Friends in the General Population: A Comparative Study of Six Northern European Countries. Substance Abuse: Research and Treatment 2015:9(S2) 107-118. </w:t>
      </w:r>
    </w:p>
    <w:p w14:paraId="70976340" w14:textId="77777777" w:rsidR="00FE794F" w:rsidRPr="00E91856" w:rsidRDefault="00FE794F" w:rsidP="00FE794F">
      <w:pPr>
        <w:spacing w:after="0" w:line="240" w:lineRule="auto"/>
        <w:rPr>
          <w:rFonts w:ascii="Times New Roman" w:hAnsi="Times New Roman"/>
          <w:sz w:val="22"/>
          <w:szCs w:val="22"/>
        </w:rPr>
      </w:pPr>
    </w:p>
    <w:p w14:paraId="291D9337" w14:textId="4D452488" w:rsidR="007400D8" w:rsidRPr="00E91856" w:rsidRDefault="007400D8" w:rsidP="00FE794F">
      <w:pPr>
        <w:spacing w:after="0" w:line="240" w:lineRule="auto"/>
        <w:rPr>
          <w:rFonts w:ascii="Times New Roman" w:hAnsi="Times New Roman"/>
          <w:sz w:val="22"/>
          <w:szCs w:val="22"/>
        </w:rPr>
      </w:pPr>
      <w:r w:rsidRPr="00E91856">
        <w:rPr>
          <w:rFonts w:ascii="Times New Roman" w:hAnsi="Times New Roman"/>
          <w:sz w:val="22"/>
          <w:szCs w:val="22"/>
        </w:rPr>
        <w:t xml:space="preserve">Room, R et al. (2010) The Drinker’s Effect on the Social Environment: A Conceptual Framework for Studying Alcohol’s Harm to Others, Int J Environ Res Public Health. 2010 April; 7(4): 1855-1871. </w:t>
      </w:r>
    </w:p>
    <w:p w14:paraId="5094B938" w14:textId="77777777" w:rsidR="00FE794F" w:rsidRPr="00E91856" w:rsidRDefault="00FE794F" w:rsidP="00FE794F">
      <w:pPr>
        <w:pStyle w:val="NormalWeb"/>
        <w:shd w:val="clear" w:color="auto" w:fill="FFFFFF"/>
        <w:spacing w:before="0" w:beforeAutospacing="0" w:after="0" w:afterAutospacing="0" w:line="240" w:lineRule="auto"/>
        <w:rPr>
          <w:sz w:val="22"/>
          <w:szCs w:val="22"/>
        </w:rPr>
      </w:pPr>
    </w:p>
    <w:p w14:paraId="7E4B33A8" w14:textId="7AC77306" w:rsidR="00FE794F" w:rsidRPr="00E91856" w:rsidRDefault="007400D8" w:rsidP="00FE794F">
      <w:pPr>
        <w:pStyle w:val="NormalWeb"/>
        <w:shd w:val="clear" w:color="auto" w:fill="FFFFFF"/>
        <w:spacing w:before="0" w:beforeAutospacing="0" w:after="0" w:afterAutospacing="0" w:line="240" w:lineRule="auto"/>
        <w:rPr>
          <w:sz w:val="22"/>
          <w:szCs w:val="22"/>
        </w:rPr>
      </w:pPr>
      <w:r w:rsidRPr="00E91856">
        <w:rPr>
          <w:sz w:val="22"/>
          <w:szCs w:val="22"/>
        </w:rPr>
        <w:t>Seid, A., Grittner, U., Greenfield, T., &amp; Bloomfield, K. (2015) To Cause Harm and to be Harmed by Others: New Perspectives on Alcohol’s Harms to Others, Substance Abuse: Research and Treatment 2015:9(S2) 13-22 doi:10.4137/SART.S235506.</w:t>
      </w:r>
    </w:p>
    <w:p w14:paraId="5DC16EA1" w14:textId="77777777" w:rsidR="00FE794F" w:rsidRPr="00E91856" w:rsidRDefault="00FE794F" w:rsidP="00FE794F">
      <w:pPr>
        <w:pStyle w:val="NormalWeb"/>
        <w:shd w:val="clear" w:color="auto" w:fill="FFFFFF"/>
        <w:spacing w:before="0" w:beforeAutospacing="0" w:after="0" w:afterAutospacing="0" w:line="240" w:lineRule="auto"/>
        <w:rPr>
          <w:bCs/>
          <w:sz w:val="22"/>
          <w:szCs w:val="22"/>
          <w:lang w:val="en"/>
        </w:rPr>
      </w:pPr>
    </w:p>
    <w:p w14:paraId="5D5C2DF6" w14:textId="2609B715" w:rsidR="007400D8" w:rsidRPr="00E91856" w:rsidRDefault="007400D8" w:rsidP="00FE794F">
      <w:pPr>
        <w:pStyle w:val="NormalWeb"/>
        <w:shd w:val="clear" w:color="auto" w:fill="FFFFFF"/>
        <w:spacing w:before="0" w:beforeAutospacing="0" w:after="0" w:afterAutospacing="0" w:line="240" w:lineRule="auto"/>
        <w:rPr>
          <w:sz w:val="22"/>
          <w:szCs w:val="22"/>
        </w:rPr>
      </w:pPr>
      <w:r w:rsidRPr="00E91856">
        <w:rPr>
          <w:bCs/>
          <w:sz w:val="22"/>
          <w:szCs w:val="22"/>
          <w:lang w:val="en"/>
        </w:rPr>
        <w:t>World Health Organization (WHO) (2011) Patterns of drinking UK, Socioeconomic context</w:t>
      </w:r>
      <w:r w:rsidRPr="00E91856">
        <w:rPr>
          <w:sz w:val="22"/>
          <w:szCs w:val="22"/>
        </w:rPr>
        <w:t xml:space="preserve"> Global status report on alcohol and health, 2011: Geneva,</w:t>
      </w:r>
      <w:r w:rsidRPr="00E91856">
        <w:rPr>
          <w:bCs/>
          <w:sz w:val="22"/>
          <w:szCs w:val="22"/>
          <w:lang w:val="en"/>
        </w:rPr>
        <w:t xml:space="preserve"> </w:t>
      </w:r>
      <w:r w:rsidRPr="00E91856">
        <w:rPr>
          <w:sz w:val="22"/>
          <w:szCs w:val="22"/>
        </w:rPr>
        <w:t xml:space="preserve">35-37. ISBN 978 92 4 156475 5. Available at: </w:t>
      </w:r>
      <w:r w:rsidRPr="00E91856">
        <w:rPr>
          <w:bCs/>
          <w:kern w:val="36"/>
          <w:sz w:val="22"/>
          <w:szCs w:val="22"/>
        </w:rPr>
        <w:t xml:space="preserve">WHO Global Health Observatory data repository: Global Information System on Alcohol and Health (GISAH) </w:t>
      </w:r>
      <w:hyperlink r:id="rId17" w:history="1">
        <w:r w:rsidRPr="00E91856">
          <w:rPr>
            <w:rStyle w:val="Hyperlink"/>
            <w:color w:val="auto"/>
            <w:sz w:val="22"/>
            <w:szCs w:val="22"/>
            <w:u w:val="none"/>
          </w:rPr>
          <w:t>http://apps.who.int/gho/data/node.main.GISAH?lang=en</w:t>
        </w:r>
      </w:hyperlink>
    </w:p>
    <w:p w14:paraId="197C17BB" w14:textId="77777777" w:rsidR="004F5403" w:rsidRPr="00E91856" w:rsidRDefault="004F5403" w:rsidP="00FE794F">
      <w:pPr>
        <w:spacing w:after="0" w:line="240" w:lineRule="auto"/>
        <w:rPr>
          <w:rFonts w:ascii="Times New Roman" w:hAnsi="Times New Roman"/>
          <w:sz w:val="22"/>
          <w:szCs w:val="22"/>
        </w:rPr>
      </w:pPr>
    </w:p>
    <w:p w14:paraId="685870B0" w14:textId="64512EC5" w:rsidR="007400D8" w:rsidRPr="00E91856" w:rsidRDefault="007400D8" w:rsidP="00FE794F">
      <w:pPr>
        <w:spacing w:after="0" w:line="240" w:lineRule="auto"/>
        <w:rPr>
          <w:rFonts w:ascii="Times New Roman" w:hAnsi="Times New Roman"/>
          <w:bCs/>
          <w:kern w:val="36"/>
          <w:sz w:val="22"/>
          <w:szCs w:val="22"/>
        </w:rPr>
      </w:pPr>
      <w:r w:rsidRPr="00E91856">
        <w:rPr>
          <w:rFonts w:ascii="Times New Roman" w:hAnsi="Times New Roman"/>
          <w:sz w:val="22"/>
          <w:szCs w:val="22"/>
        </w:rPr>
        <w:t>World Health Organization (WHO) (2014) Global status report on alcohol and health, 2014: Geneva,</w:t>
      </w:r>
      <w:r w:rsidRPr="00E91856">
        <w:rPr>
          <w:rFonts w:ascii="Times New Roman" w:hAnsi="Times New Roman"/>
          <w:bCs/>
          <w:sz w:val="22"/>
          <w:szCs w:val="22"/>
          <w:lang w:val="en"/>
        </w:rPr>
        <w:t xml:space="preserve"> </w:t>
      </w:r>
      <w:r w:rsidRPr="00E91856">
        <w:rPr>
          <w:rFonts w:ascii="Times New Roman" w:hAnsi="Times New Roman"/>
          <w:sz w:val="22"/>
          <w:szCs w:val="22"/>
        </w:rPr>
        <w:t xml:space="preserve">16-21.  ISBN 978 92 4 15675 5.  Available at: </w:t>
      </w:r>
      <w:r w:rsidRPr="00E91856">
        <w:rPr>
          <w:rFonts w:ascii="Times New Roman" w:hAnsi="Times New Roman"/>
          <w:bCs/>
          <w:kern w:val="36"/>
          <w:sz w:val="22"/>
          <w:szCs w:val="22"/>
        </w:rPr>
        <w:t>WHO Global Health Observatory data repository: Global Information System on Alcohol and Health (GISAH)</w:t>
      </w:r>
    </w:p>
    <w:p w14:paraId="180AEEE6" w14:textId="6411E49F" w:rsidR="007400D8" w:rsidRPr="00E91856" w:rsidRDefault="00E91856" w:rsidP="00FE794F">
      <w:pPr>
        <w:pStyle w:val="NormalWeb"/>
        <w:shd w:val="clear" w:color="auto" w:fill="FFFFFF"/>
        <w:spacing w:before="0" w:beforeAutospacing="0" w:after="0" w:afterAutospacing="0" w:line="240" w:lineRule="auto"/>
        <w:rPr>
          <w:sz w:val="22"/>
          <w:szCs w:val="22"/>
        </w:rPr>
      </w:pPr>
      <w:hyperlink r:id="rId18" w:history="1">
        <w:r w:rsidR="007400D8" w:rsidRPr="00E91856">
          <w:rPr>
            <w:rStyle w:val="Hyperlink"/>
            <w:color w:val="auto"/>
            <w:sz w:val="22"/>
            <w:szCs w:val="22"/>
            <w:u w:val="none"/>
          </w:rPr>
          <w:t>http://apps.who.int/gho/data/node.main.GISAH?lang=en</w:t>
        </w:r>
      </w:hyperlink>
      <w:r w:rsidR="007400D8" w:rsidRPr="00E91856">
        <w:rPr>
          <w:rStyle w:val="Hyperlink"/>
          <w:color w:val="auto"/>
          <w:sz w:val="22"/>
          <w:szCs w:val="22"/>
          <w:u w:val="none"/>
        </w:rPr>
        <w:t xml:space="preserve"> </w:t>
      </w:r>
    </w:p>
    <w:p w14:paraId="0435EF88" w14:textId="77777777" w:rsidR="007400D8" w:rsidRPr="00E91856" w:rsidRDefault="007400D8" w:rsidP="00FE794F">
      <w:pPr>
        <w:spacing w:line="240" w:lineRule="auto"/>
        <w:rPr>
          <w:rFonts w:ascii="Times New Roman" w:hAnsi="Times New Roman"/>
          <w:sz w:val="22"/>
          <w:szCs w:val="22"/>
        </w:rPr>
      </w:pPr>
    </w:p>
    <w:p w14:paraId="1587020B" w14:textId="77777777" w:rsidR="000F504A" w:rsidRPr="00E91856" w:rsidRDefault="00E91856" w:rsidP="00FE794F">
      <w:pPr>
        <w:pStyle w:val="bjeBibBullet"/>
        <w:numPr>
          <w:ilvl w:val="0"/>
          <w:numId w:val="0"/>
        </w:numPr>
        <w:rPr>
          <w:rFonts w:ascii="Times New Roman" w:hAnsi="Times New Roman" w:cs="Times New Roman"/>
          <w:b w:val="0"/>
          <w:sz w:val="22"/>
          <w:szCs w:val="22"/>
        </w:rPr>
      </w:pPr>
    </w:p>
    <w:sectPr w:rsidR="000F504A" w:rsidRPr="00E9185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F51E" w14:textId="77777777" w:rsidR="00000000" w:rsidRDefault="00E91856">
      <w:pPr>
        <w:spacing w:after="0" w:line="240" w:lineRule="auto"/>
      </w:pPr>
      <w:r>
        <w:separator/>
      </w:r>
    </w:p>
  </w:endnote>
  <w:endnote w:type="continuationSeparator" w:id="0">
    <w:p w14:paraId="1602DF3E" w14:textId="77777777" w:rsidR="00000000" w:rsidRDefault="00E9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742160"/>
      <w:docPartObj>
        <w:docPartGallery w:val="Page Numbers (Bottom of Page)"/>
        <w:docPartUnique/>
      </w:docPartObj>
    </w:sdtPr>
    <w:sdtEndPr>
      <w:rPr>
        <w:noProof/>
      </w:rPr>
    </w:sdtEndPr>
    <w:sdtContent>
      <w:p w14:paraId="2432F7EB" w14:textId="77777777" w:rsidR="00E07462" w:rsidRDefault="00FE794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25DBF19" w14:textId="77777777" w:rsidR="00E07462" w:rsidRDefault="00E9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F0C6" w14:textId="77777777" w:rsidR="00000000" w:rsidRDefault="00E91856">
      <w:pPr>
        <w:spacing w:after="0" w:line="240" w:lineRule="auto"/>
      </w:pPr>
      <w:r>
        <w:separator/>
      </w:r>
    </w:p>
  </w:footnote>
  <w:footnote w:type="continuationSeparator" w:id="0">
    <w:p w14:paraId="4BFABF29" w14:textId="77777777" w:rsidR="00000000" w:rsidRDefault="00E91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85A"/>
    <w:multiLevelType w:val="hybridMultilevel"/>
    <w:tmpl w:val="014E6A7E"/>
    <w:lvl w:ilvl="0" w:tplc="C4B4BB9E">
      <w:start w:val="1"/>
      <w:numFmt w:val="bullet"/>
      <w:pStyle w:val="bjeBib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8"/>
    <w:rsid w:val="00075B39"/>
    <w:rsid w:val="0010548C"/>
    <w:rsid w:val="00117DAF"/>
    <w:rsid w:val="001D7166"/>
    <w:rsid w:val="002320CC"/>
    <w:rsid w:val="00237E62"/>
    <w:rsid w:val="002D58C7"/>
    <w:rsid w:val="002E70CF"/>
    <w:rsid w:val="00370EE2"/>
    <w:rsid w:val="00380C15"/>
    <w:rsid w:val="00431E53"/>
    <w:rsid w:val="00484898"/>
    <w:rsid w:val="00487380"/>
    <w:rsid w:val="004B499C"/>
    <w:rsid w:val="004B7E65"/>
    <w:rsid w:val="004D11E7"/>
    <w:rsid w:val="004F5403"/>
    <w:rsid w:val="00514176"/>
    <w:rsid w:val="006225EA"/>
    <w:rsid w:val="006A4791"/>
    <w:rsid w:val="006B7DC4"/>
    <w:rsid w:val="007123E7"/>
    <w:rsid w:val="007400D8"/>
    <w:rsid w:val="00763584"/>
    <w:rsid w:val="007929A9"/>
    <w:rsid w:val="007F00D9"/>
    <w:rsid w:val="0080258B"/>
    <w:rsid w:val="008B2A2E"/>
    <w:rsid w:val="008B5F2B"/>
    <w:rsid w:val="008E6196"/>
    <w:rsid w:val="008F10BF"/>
    <w:rsid w:val="00984306"/>
    <w:rsid w:val="00996A1E"/>
    <w:rsid w:val="00A01432"/>
    <w:rsid w:val="00A5566B"/>
    <w:rsid w:val="00A86B95"/>
    <w:rsid w:val="00B714F4"/>
    <w:rsid w:val="00B84E05"/>
    <w:rsid w:val="00B93C2E"/>
    <w:rsid w:val="00CA0A51"/>
    <w:rsid w:val="00CA1BEE"/>
    <w:rsid w:val="00CA65FE"/>
    <w:rsid w:val="00CB045D"/>
    <w:rsid w:val="00CE3BE0"/>
    <w:rsid w:val="00D013AB"/>
    <w:rsid w:val="00D054ED"/>
    <w:rsid w:val="00D1538F"/>
    <w:rsid w:val="00E600A5"/>
    <w:rsid w:val="00E91856"/>
    <w:rsid w:val="00EE16FC"/>
    <w:rsid w:val="00F31875"/>
    <w:rsid w:val="00F40187"/>
    <w:rsid w:val="00FE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E0F6"/>
  <w15:chartTrackingRefBased/>
  <w15:docId w15:val="{015D74E5-B15E-4ED8-A828-F9516BA6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D8"/>
    <w:pPr>
      <w:spacing w:line="480" w:lineRule="auto"/>
    </w:pPr>
    <w:rPr>
      <w:rFonts w:ascii="Times" w:eastAsia="Times New Roman" w:hAnsi="Time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0A5"/>
    <w:pPr>
      <w:spacing w:line="256" w:lineRule="auto"/>
      <w:ind w:left="720"/>
      <w:contextualSpacing/>
    </w:pPr>
    <w:rPr>
      <w:rFonts w:ascii="Times New Roman" w:eastAsiaTheme="minorHAnsi" w:hAnsi="Times New Roman" w:cstheme="minorBidi"/>
      <w:sz w:val="24"/>
      <w:szCs w:val="24"/>
      <w:lang w:eastAsia="en-US"/>
    </w:rPr>
  </w:style>
  <w:style w:type="paragraph" w:customStyle="1" w:styleId="bjeBibBullet">
    <w:name w:val="bjeBibBullet"/>
    <w:basedOn w:val="ListParagraph"/>
    <w:link w:val="bjeBibBulletChar"/>
    <w:autoRedefine/>
    <w:rsid w:val="00E600A5"/>
    <w:pPr>
      <w:numPr>
        <w:numId w:val="1"/>
      </w:numPr>
      <w:spacing w:after="0" w:line="240" w:lineRule="auto"/>
      <w:ind w:left="357" w:hanging="357"/>
    </w:pPr>
    <w:rPr>
      <w:rFonts w:ascii="Arial" w:hAnsi="Arial" w:cs="Arial"/>
      <w:b/>
      <w:sz w:val="20"/>
      <w:szCs w:val="20"/>
    </w:rPr>
  </w:style>
  <w:style w:type="character" w:customStyle="1" w:styleId="ListParagraphChar">
    <w:name w:val="List Paragraph Char"/>
    <w:basedOn w:val="DefaultParagraphFont"/>
    <w:link w:val="ListParagraph"/>
    <w:uiPriority w:val="34"/>
    <w:rsid w:val="00E600A5"/>
  </w:style>
  <w:style w:type="character" w:customStyle="1" w:styleId="bjeBibBulletChar">
    <w:name w:val="bjeBibBullet Char"/>
    <w:basedOn w:val="ListParagraphChar"/>
    <w:link w:val="bjeBibBullet"/>
    <w:rsid w:val="00E600A5"/>
    <w:rPr>
      <w:rFonts w:ascii="Arial" w:hAnsi="Arial" w:cs="Arial"/>
      <w:b/>
      <w:sz w:val="20"/>
      <w:szCs w:val="20"/>
    </w:rPr>
  </w:style>
  <w:style w:type="paragraph" w:styleId="Footer">
    <w:name w:val="footer"/>
    <w:basedOn w:val="Normal"/>
    <w:link w:val="FooterChar"/>
    <w:uiPriority w:val="99"/>
    <w:unhideWhenUsed/>
    <w:rsid w:val="007400D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400D8"/>
    <w:rPr>
      <w:rFonts w:asciiTheme="minorHAnsi" w:hAnsiTheme="minorHAnsi"/>
      <w:sz w:val="22"/>
      <w:szCs w:val="22"/>
    </w:rPr>
  </w:style>
  <w:style w:type="character" w:styleId="Hyperlink">
    <w:name w:val="Hyperlink"/>
    <w:basedOn w:val="DefaultParagraphFont"/>
    <w:unhideWhenUsed/>
    <w:rsid w:val="007400D8"/>
    <w:rPr>
      <w:color w:val="0000FF"/>
      <w:u w:val="single"/>
    </w:rPr>
  </w:style>
  <w:style w:type="paragraph" w:styleId="NormalWeb">
    <w:name w:val="Normal (Web)"/>
    <w:basedOn w:val="Normal"/>
    <w:uiPriority w:val="99"/>
    <w:unhideWhenUsed/>
    <w:rsid w:val="007400D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400D8"/>
  </w:style>
  <w:style w:type="character" w:styleId="Emphasis">
    <w:name w:val="Emphasis"/>
    <w:basedOn w:val="DefaultParagraphFont"/>
    <w:uiPriority w:val="20"/>
    <w:qFormat/>
    <w:rsid w:val="007400D8"/>
    <w:rPr>
      <w:i/>
      <w:iCs/>
    </w:rPr>
  </w:style>
  <w:style w:type="character" w:styleId="HTMLCite">
    <w:name w:val="HTML Cite"/>
    <w:uiPriority w:val="99"/>
    <w:semiHidden/>
    <w:unhideWhenUsed/>
    <w:rsid w:val="007400D8"/>
    <w:rPr>
      <w:i/>
      <w:iCs/>
    </w:rPr>
  </w:style>
  <w:style w:type="paragraph" w:styleId="BalloonText">
    <w:name w:val="Balloon Text"/>
    <w:basedOn w:val="Normal"/>
    <w:link w:val="BalloonTextChar"/>
    <w:uiPriority w:val="99"/>
    <w:semiHidden/>
    <w:unhideWhenUsed/>
    <w:rsid w:val="00380C1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80C15"/>
    <w:rPr>
      <w:rFonts w:ascii="Arial" w:eastAsia="Times New Roman"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9797/CMO_Alcohol_Report.pdf" TargetMode="External"/><Relationship Id="rId13" Type="http://schemas.openxmlformats.org/officeDocument/2006/relationships/hyperlink" Target="http://www.ons.gov.uk/ons/rel/ghs/opinions-and-lifestyle-survey/adult-drinking-habits-in-great-britain--2013/index.html" TargetMode="External"/><Relationship Id="rId18" Type="http://schemas.openxmlformats.org/officeDocument/2006/relationships/hyperlink" Target="http://apps.who.int/gho/data/node.main.GISAH?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uploads/system/uploads/attachment_data/file/489796/CMO_alcohol_guidelines.pdf" TargetMode="External"/><Relationship Id="rId12" Type="http://schemas.openxmlformats.org/officeDocument/2006/relationships/hyperlink" Target="http://www.lape.org.uk/downloads/AlcoholAttributableFractions.pdf" TargetMode="External"/><Relationship Id="rId17" Type="http://schemas.openxmlformats.org/officeDocument/2006/relationships/hyperlink" Target="http://apps.who.int/gho/data/node.main.GISAH?lang=en" TargetMode="External"/><Relationship Id="rId2" Type="http://schemas.openxmlformats.org/officeDocument/2006/relationships/styles" Target="styles.xml"/><Relationship Id="rId16" Type="http://schemas.openxmlformats.org/officeDocument/2006/relationships/hyperlink" Target="http://www.ons.gov.uk/ons/rel/crime-stats/crime-statistics/focus-on-violent-crime-and-sexual-offences--2013-14/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eng/services/Publications/topics/alcohol/ah2o.html" TargetMode="External"/><Relationship Id="rId5" Type="http://schemas.openxmlformats.org/officeDocument/2006/relationships/footnotes" Target="footnotes.xml"/><Relationship Id="rId15" Type="http://schemas.openxmlformats.org/officeDocument/2006/relationships/hyperlink" Target="http://www.ons.gov.uk/ons/rel/crime-stats/crime-statistics/focus-on-violent-crime-and-sexual-offences--2013-14/index.html" TargetMode="External"/><Relationship Id="rId10" Type="http://schemas.openxmlformats.org/officeDocument/2006/relationships/hyperlink" Target="https://www.gov.uk/government/publications/alcohol-strateg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cic.gov.uk/catalogue/PUB17712" TargetMode="External"/><Relationship Id="rId14" Type="http://schemas.openxmlformats.org/officeDocument/2006/relationships/hyperlink" Target="http://www.ons.gov.uk/ons/rel/ghs/opinions-and-lifestyle-survey/adult-drinking-habits-in-great-britain--2013/sty-facts-about-binge-drinking-and-teetota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Enser</dc:creator>
  <cp:keywords/>
  <dc:description/>
  <cp:lastModifiedBy>Briony Enser</cp:lastModifiedBy>
  <cp:revision>4</cp:revision>
  <cp:lastPrinted>2018-11-06T12:46:00Z</cp:lastPrinted>
  <dcterms:created xsi:type="dcterms:W3CDTF">2018-11-07T13:51:00Z</dcterms:created>
  <dcterms:modified xsi:type="dcterms:W3CDTF">2018-11-07T13:52:00Z</dcterms:modified>
</cp:coreProperties>
</file>